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4982" w:rsidRDefault="00074982" w:rsidP="00074982">
      <w:pPr>
        <w:jc w:val="center"/>
        <w:rPr>
          <w:rFonts w:asciiTheme="majorBidi" w:hAnsiTheme="majorBidi" w:cstheme="majorBidi"/>
          <w:b/>
          <w:bCs/>
          <w:sz w:val="28"/>
          <w:szCs w:val="28"/>
        </w:rPr>
      </w:pPr>
      <w:r w:rsidRPr="00074982">
        <w:rPr>
          <w:rFonts w:asciiTheme="majorBidi" w:hAnsiTheme="majorBidi" w:cstheme="majorBidi"/>
          <w:b/>
          <w:bCs/>
          <w:sz w:val="28"/>
          <w:szCs w:val="28"/>
        </w:rPr>
        <w:t xml:space="preserve">PENGARUH </w:t>
      </w:r>
      <w:r w:rsidRPr="00074982">
        <w:rPr>
          <w:rFonts w:asciiTheme="majorBidi" w:hAnsiTheme="majorBidi" w:cstheme="majorBidi"/>
          <w:b/>
          <w:bCs/>
          <w:i/>
          <w:iCs/>
          <w:sz w:val="28"/>
          <w:szCs w:val="28"/>
        </w:rPr>
        <w:t>FREE CASH FLOW, LEVERAGE</w:t>
      </w:r>
      <w:r w:rsidRPr="00074982">
        <w:rPr>
          <w:rFonts w:asciiTheme="majorBidi" w:hAnsiTheme="majorBidi" w:cstheme="majorBidi"/>
          <w:b/>
          <w:bCs/>
          <w:sz w:val="28"/>
          <w:szCs w:val="28"/>
        </w:rPr>
        <w:t xml:space="preserve">, DAN </w:t>
      </w:r>
      <w:r w:rsidRPr="00074982">
        <w:rPr>
          <w:rFonts w:asciiTheme="majorBidi" w:hAnsiTheme="majorBidi" w:cstheme="majorBidi"/>
          <w:b/>
          <w:bCs/>
          <w:i/>
          <w:iCs/>
          <w:sz w:val="28"/>
          <w:szCs w:val="28"/>
        </w:rPr>
        <w:t>ASSET GROWTH</w:t>
      </w:r>
      <w:r w:rsidRPr="00074982">
        <w:rPr>
          <w:rFonts w:asciiTheme="majorBidi" w:hAnsiTheme="majorBidi" w:cstheme="majorBidi"/>
          <w:b/>
          <w:bCs/>
          <w:sz w:val="28"/>
          <w:szCs w:val="28"/>
        </w:rPr>
        <w:t xml:space="preserve"> TERHADAP KEBIJAKAN DIVIDEN PADA SEKTOR INDUSTRI BARANG KONSUMSI-KONSUMSI YANG TERDAFTAR DI BURSA EFEK INDONESIA PERIODE 2014-2017</w:t>
      </w:r>
    </w:p>
    <w:p w:rsidR="00DC1673" w:rsidRDefault="00D15209" w:rsidP="00D15209">
      <w:pPr>
        <w:spacing w:after="0" w:line="240" w:lineRule="auto"/>
        <w:jc w:val="center"/>
        <w:rPr>
          <w:rFonts w:asciiTheme="majorBidi" w:hAnsiTheme="majorBidi" w:cstheme="majorBidi"/>
          <w:sz w:val="24"/>
          <w:szCs w:val="24"/>
        </w:rPr>
      </w:pPr>
      <w:r>
        <w:rPr>
          <w:rFonts w:asciiTheme="majorBidi" w:hAnsiTheme="majorBidi" w:cstheme="majorBidi"/>
          <w:sz w:val="24"/>
          <w:szCs w:val="24"/>
        </w:rPr>
        <w:t>Risma Saskia Darmalina</w:t>
      </w:r>
    </w:p>
    <w:p w:rsidR="00D15209" w:rsidRDefault="00D15209" w:rsidP="00D15209">
      <w:pPr>
        <w:spacing w:after="0" w:line="240" w:lineRule="auto"/>
        <w:jc w:val="center"/>
        <w:rPr>
          <w:rFonts w:asciiTheme="majorBidi" w:hAnsiTheme="majorBidi" w:cstheme="majorBidi"/>
          <w:sz w:val="24"/>
          <w:szCs w:val="24"/>
        </w:rPr>
      </w:pPr>
      <w:r>
        <w:rPr>
          <w:rFonts w:asciiTheme="majorBidi" w:hAnsiTheme="majorBidi" w:cstheme="majorBidi"/>
          <w:sz w:val="24"/>
          <w:szCs w:val="24"/>
        </w:rPr>
        <w:t>Program Studi S1-Akuntansi</w:t>
      </w:r>
    </w:p>
    <w:p w:rsidR="00D15209" w:rsidRPr="00D15209" w:rsidRDefault="00D15209" w:rsidP="00D15209">
      <w:pPr>
        <w:spacing w:after="0" w:line="240" w:lineRule="auto"/>
        <w:jc w:val="center"/>
        <w:rPr>
          <w:rFonts w:asciiTheme="majorBidi" w:hAnsiTheme="majorBidi" w:cstheme="majorBidi"/>
          <w:sz w:val="24"/>
          <w:szCs w:val="24"/>
        </w:rPr>
      </w:pPr>
    </w:p>
    <w:p w:rsidR="00DC1673" w:rsidRPr="00DC1673" w:rsidRDefault="00D15209" w:rsidP="00DC1673">
      <w:pPr>
        <w:spacing w:after="0"/>
        <w:jc w:val="center"/>
        <w:rPr>
          <w:rFonts w:asciiTheme="majorBidi" w:hAnsiTheme="majorBidi" w:cstheme="majorBidi"/>
          <w:sz w:val="24"/>
          <w:szCs w:val="24"/>
        </w:rPr>
      </w:pPr>
      <w:r>
        <w:rPr>
          <w:rFonts w:asciiTheme="majorBidi" w:hAnsiTheme="majorBidi" w:cstheme="majorBidi"/>
          <w:sz w:val="24"/>
          <w:szCs w:val="24"/>
        </w:rPr>
        <w:t>Fakultas Ekonomi</w:t>
      </w:r>
    </w:p>
    <w:p w:rsidR="00DC1673" w:rsidRDefault="00D15209" w:rsidP="00DC1673">
      <w:pPr>
        <w:spacing w:after="0"/>
        <w:jc w:val="center"/>
        <w:rPr>
          <w:rFonts w:asciiTheme="majorBidi" w:hAnsiTheme="majorBidi" w:cstheme="majorBidi"/>
          <w:sz w:val="24"/>
          <w:szCs w:val="24"/>
        </w:rPr>
      </w:pPr>
      <w:r>
        <w:rPr>
          <w:rFonts w:asciiTheme="majorBidi" w:hAnsiTheme="majorBidi" w:cstheme="majorBidi"/>
          <w:sz w:val="24"/>
          <w:szCs w:val="24"/>
        </w:rPr>
        <w:t>Sekolah Tinggi Ilmu Ekonomi (STIE) Ekuitas, Bandung, Indonesia</w:t>
      </w:r>
    </w:p>
    <w:p w:rsidR="00DC1673" w:rsidRDefault="00DC1673" w:rsidP="00DC1673">
      <w:pPr>
        <w:spacing w:after="0"/>
        <w:jc w:val="center"/>
        <w:rPr>
          <w:rFonts w:asciiTheme="majorBidi" w:hAnsiTheme="majorBidi" w:cstheme="majorBidi"/>
          <w:sz w:val="24"/>
          <w:szCs w:val="24"/>
        </w:rPr>
      </w:pPr>
    </w:p>
    <w:p w:rsidR="00DC1673" w:rsidRPr="00DC1673" w:rsidRDefault="00DC1673" w:rsidP="00DC1673">
      <w:pPr>
        <w:ind w:left="2880" w:firstLine="720"/>
        <w:rPr>
          <w:rFonts w:ascii="Times New Roman" w:hAnsi="Times New Roman" w:cs="Times New Roman"/>
          <w:b/>
          <w:sz w:val="24"/>
          <w:szCs w:val="24"/>
        </w:rPr>
      </w:pPr>
      <w:r>
        <w:rPr>
          <w:rFonts w:ascii="Times New Roman" w:hAnsi="Times New Roman" w:cs="Times New Roman"/>
          <w:b/>
          <w:sz w:val="24"/>
          <w:szCs w:val="24"/>
        </w:rPr>
        <w:t xml:space="preserve">     ABSTRACT</w:t>
      </w:r>
    </w:p>
    <w:p w:rsidR="00506754" w:rsidRDefault="00DC1673" w:rsidP="001147FE">
      <w:pPr>
        <w:ind w:firstLine="720"/>
        <w:jc w:val="both"/>
        <w:rPr>
          <w:rFonts w:ascii="Times New Roman" w:hAnsi="Times New Roman" w:cs="Times New Roman"/>
          <w:i/>
          <w:sz w:val="24"/>
          <w:szCs w:val="24"/>
        </w:rPr>
      </w:pPr>
      <w:r w:rsidRPr="007B5493">
        <w:rPr>
          <w:rFonts w:ascii="Times New Roman" w:hAnsi="Times New Roman" w:cs="Times New Roman"/>
          <w:i/>
          <w:sz w:val="24"/>
          <w:szCs w:val="24"/>
        </w:rPr>
        <w:t xml:space="preserve">Dividend policy is a financial decision that has been made by the company after the company operates and makes a profit. Dividends distributes by companies to investors that the dividend policy is decided by the company. The purpose of this study is to determine the significance of the effect of free cash flow, leverage, and asset growth on dividend policy in the Consumer Goods Industries sector listed on </w:t>
      </w:r>
      <w:r>
        <w:rPr>
          <w:rFonts w:ascii="Times New Roman" w:hAnsi="Times New Roman" w:cs="Times New Roman"/>
          <w:i/>
          <w:sz w:val="24"/>
          <w:szCs w:val="24"/>
        </w:rPr>
        <w:t xml:space="preserve">the Indonesia Stock Exchange periode 2014-2017. </w:t>
      </w:r>
    </w:p>
    <w:p w:rsidR="00506754" w:rsidRDefault="00DC1673" w:rsidP="001147FE">
      <w:pPr>
        <w:ind w:firstLine="720"/>
        <w:jc w:val="both"/>
        <w:rPr>
          <w:rFonts w:ascii="Times New Roman" w:hAnsi="Times New Roman" w:cs="Times New Roman"/>
          <w:i/>
          <w:sz w:val="24"/>
          <w:szCs w:val="24"/>
        </w:rPr>
      </w:pPr>
      <w:r>
        <w:rPr>
          <w:rFonts w:ascii="Times New Roman" w:hAnsi="Times New Roman" w:cs="Times New Roman"/>
          <w:i/>
          <w:sz w:val="24"/>
          <w:szCs w:val="24"/>
        </w:rPr>
        <w:t xml:space="preserve">The number of sample is 12 </w:t>
      </w:r>
      <w:r w:rsidRPr="007B5493">
        <w:rPr>
          <w:rFonts w:ascii="Times New Roman" w:hAnsi="Times New Roman" w:cs="Times New Roman"/>
          <w:i/>
          <w:sz w:val="24"/>
          <w:szCs w:val="24"/>
        </w:rPr>
        <w:t xml:space="preserve">companies with a population of 55 companies. Sample collectio technique in this study is purposive sampling. Data analysis methid used is fixed Effect using Eviews 9. </w:t>
      </w:r>
    </w:p>
    <w:p w:rsidR="00DC1673" w:rsidRDefault="00DC1673" w:rsidP="001147FE">
      <w:pPr>
        <w:ind w:firstLine="720"/>
        <w:jc w:val="both"/>
        <w:rPr>
          <w:rFonts w:ascii="Times New Roman" w:hAnsi="Times New Roman" w:cs="Times New Roman"/>
          <w:i/>
          <w:sz w:val="24"/>
          <w:szCs w:val="24"/>
        </w:rPr>
      </w:pPr>
      <w:r w:rsidRPr="007B5493">
        <w:rPr>
          <w:rFonts w:ascii="Times New Roman" w:hAnsi="Times New Roman" w:cs="Times New Roman"/>
          <w:i/>
          <w:sz w:val="24"/>
          <w:szCs w:val="24"/>
        </w:rPr>
        <w:t>The result show that leverage and asset growth have a significant influence on dividend policy, while free cash flow has no effect on dividend policy. This research is useful to investors in making invesment decisions on Consumer Goods Indusries. These result can be used as information for investors to determined the investment option and can obtain the dividend.</w:t>
      </w:r>
    </w:p>
    <w:p w:rsidR="00DC1673" w:rsidRDefault="00DC1673" w:rsidP="001147FE">
      <w:pPr>
        <w:jc w:val="both"/>
        <w:rPr>
          <w:rFonts w:ascii="Times New Roman" w:hAnsi="Times New Roman" w:cs="Times New Roman"/>
          <w:sz w:val="24"/>
          <w:szCs w:val="24"/>
        </w:rPr>
      </w:pPr>
      <w:r>
        <w:rPr>
          <w:rFonts w:ascii="Times New Roman" w:hAnsi="Times New Roman" w:cs="Times New Roman"/>
          <w:b/>
          <w:sz w:val="24"/>
          <w:szCs w:val="24"/>
        </w:rPr>
        <w:t xml:space="preserve">Keyword </w:t>
      </w:r>
      <w:r w:rsidRPr="00D15209">
        <w:rPr>
          <w:rFonts w:ascii="Times New Roman" w:hAnsi="Times New Roman" w:cs="Times New Roman"/>
          <w:b/>
          <w:sz w:val="24"/>
          <w:szCs w:val="24"/>
        </w:rPr>
        <w:t xml:space="preserve">: </w:t>
      </w:r>
      <w:r w:rsidRPr="00D15209">
        <w:rPr>
          <w:rFonts w:ascii="Times New Roman" w:hAnsi="Times New Roman" w:cs="Times New Roman"/>
          <w:b/>
          <w:i/>
          <w:sz w:val="24"/>
          <w:szCs w:val="24"/>
        </w:rPr>
        <w:t>Dividend Policy, Free Cash Flow, Leverage, Asset Growth</w:t>
      </w:r>
    </w:p>
    <w:p w:rsidR="00DC1673" w:rsidRDefault="00D15209" w:rsidP="001147FE">
      <w:pPr>
        <w:spacing w:after="0"/>
        <w:jc w:val="both"/>
        <w:rPr>
          <w:rFonts w:asciiTheme="majorBidi" w:hAnsiTheme="majorBidi" w:cstheme="majorBidi"/>
          <w:b/>
          <w:bCs/>
          <w:sz w:val="24"/>
          <w:szCs w:val="24"/>
        </w:rPr>
      </w:pPr>
      <w:r>
        <w:rPr>
          <w:rFonts w:asciiTheme="majorBidi" w:hAnsiTheme="majorBidi" w:cstheme="majorBidi"/>
          <w:b/>
          <w:bCs/>
          <w:sz w:val="24"/>
          <w:szCs w:val="24"/>
        </w:rPr>
        <w:t xml:space="preserve">PENDAHULUAN </w:t>
      </w:r>
    </w:p>
    <w:p w:rsidR="00506754" w:rsidRDefault="00506754" w:rsidP="001147FE">
      <w:pPr>
        <w:spacing w:after="0"/>
        <w:jc w:val="both"/>
        <w:rPr>
          <w:rFonts w:asciiTheme="majorBidi" w:hAnsiTheme="majorBidi" w:cstheme="majorBidi"/>
          <w:sz w:val="24"/>
          <w:szCs w:val="24"/>
        </w:rPr>
      </w:pPr>
      <w:r>
        <w:rPr>
          <w:rFonts w:asciiTheme="majorBidi" w:hAnsiTheme="majorBidi" w:cstheme="majorBidi"/>
          <w:b/>
          <w:bCs/>
          <w:sz w:val="24"/>
          <w:szCs w:val="24"/>
        </w:rPr>
        <w:tab/>
      </w:r>
      <w:r w:rsidR="00782E24">
        <w:rPr>
          <w:rFonts w:asciiTheme="majorBidi" w:hAnsiTheme="majorBidi" w:cstheme="majorBidi"/>
          <w:sz w:val="24"/>
          <w:szCs w:val="24"/>
        </w:rPr>
        <w:t>Sumber dana perusahaan dapat berasal dari modal sendiri dan/atau keuntungan perusahaan. Setelah sebuah perusahaan meraih keuntungan, perusahaan tersebut harus memutuskan apa yang harus dilakukan terhadap uang yang dihasilkannya. Perusahaan dapat mengambil keputusan untuk menggunakan keuntungan yang didapatkan untuk melakukan ekspansi perusahaan atau membagikan keuntungan tersebut kepada para pemegang saham sebagai dividen, dimana kedua keputusan ini merupakan tujuan yang berlawanan. Maka dari itu, kebijakan dividen ini menjadi begitu penting karena perusahaan harus membuat keputusan yang berkaitan dengan kegiatan investasi secara tepat untuk maksimalisasi keuntungan dan nilai perusahaan.</w:t>
      </w:r>
    </w:p>
    <w:p w:rsidR="001147FE" w:rsidRPr="001147FE" w:rsidRDefault="001147FE" w:rsidP="001147FE">
      <w:pPr>
        <w:tabs>
          <w:tab w:val="left" w:pos="2374"/>
        </w:tabs>
        <w:spacing w:after="0" w:line="240" w:lineRule="auto"/>
        <w:jc w:val="both"/>
        <w:rPr>
          <w:rFonts w:ascii="Times New Roman" w:eastAsia="Times New Roman" w:hAnsi="Times New Roman" w:cs="Times New Roman"/>
          <w:sz w:val="24"/>
          <w:szCs w:val="24"/>
          <w:lang w:eastAsia="id-ID"/>
        </w:rPr>
      </w:pPr>
      <w:r>
        <w:rPr>
          <w:rFonts w:asciiTheme="majorBidi" w:hAnsiTheme="majorBidi" w:cstheme="majorBidi"/>
          <w:sz w:val="24"/>
          <w:szCs w:val="24"/>
        </w:rPr>
        <w:t xml:space="preserve">             </w:t>
      </w:r>
      <w:r w:rsidRPr="00897D04">
        <w:rPr>
          <w:rFonts w:ascii="Times New Roman" w:eastAsia="Times New Roman" w:hAnsi="Times New Roman" w:cs="Times New Roman"/>
          <w:sz w:val="24"/>
          <w:szCs w:val="24"/>
          <w:lang w:eastAsia="id-ID"/>
        </w:rPr>
        <w:t xml:space="preserve">Kebijakan dividen </w:t>
      </w:r>
      <w:r w:rsidRPr="00897D04">
        <w:rPr>
          <w:rFonts w:ascii="Times New Roman" w:eastAsia="Times New Roman" w:hAnsi="Times New Roman" w:cs="Times New Roman"/>
          <w:i/>
          <w:sz w:val="24"/>
          <w:szCs w:val="24"/>
          <w:lang w:eastAsia="id-ID"/>
        </w:rPr>
        <w:t>(dividend policy)</w:t>
      </w:r>
      <w:r>
        <w:rPr>
          <w:rFonts w:ascii="Times New Roman" w:eastAsia="Times New Roman" w:hAnsi="Times New Roman" w:cs="Times New Roman"/>
          <w:sz w:val="24"/>
          <w:szCs w:val="24"/>
          <w:lang w:eastAsia="id-ID"/>
        </w:rPr>
        <w:t xml:space="preserve"> merup</w:t>
      </w:r>
      <w:r w:rsidRPr="00897D04">
        <w:rPr>
          <w:rFonts w:ascii="Times New Roman" w:eastAsia="Times New Roman" w:hAnsi="Times New Roman" w:cs="Times New Roman"/>
          <w:sz w:val="24"/>
          <w:szCs w:val="24"/>
          <w:lang w:eastAsia="id-ID"/>
        </w:rPr>
        <w:t xml:space="preserve">akan keputusan apakah </w:t>
      </w:r>
      <w:r>
        <w:rPr>
          <w:rFonts w:ascii="Times New Roman" w:eastAsia="Times New Roman" w:hAnsi="Times New Roman" w:cs="Times New Roman"/>
          <w:sz w:val="24"/>
          <w:szCs w:val="24"/>
          <w:lang w:eastAsia="id-ID"/>
        </w:rPr>
        <w:t xml:space="preserve"> </w:t>
      </w:r>
      <w:r w:rsidRPr="00897D04">
        <w:rPr>
          <w:rFonts w:ascii="Times New Roman" w:eastAsia="Times New Roman" w:hAnsi="Times New Roman" w:cs="Times New Roman"/>
          <w:sz w:val="24"/>
          <w:szCs w:val="24"/>
          <w:lang w:eastAsia="id-ID"/>
        </w:rPr>
        <w:t>laba yang diperoleh perusahaan pada akhir tahun akan dibagi kepada pemegang saham dalam bentuk dividen atau akan ditahan untuk menambah modal guna pembiayaan inve</w:t>
      </w:r>
      <w:r>
        <w:rPr>
          <w:rFonts w:ascii="Times New Roman" w:eastAsia="Times New Roman" w:hAnsi="Times New Roman" w:cs="Times New Roman"/>
          <w:sz w:val="24"/>
          <w:szCs w:val="24"/>
          <w:lang w:eastAsia="id-ID"/>
        </w:rPr>
        <w:t>stasi di masa yang akan datang (</w:t>
      </w:r>
      <w:r>
        <w:rPr>
          <w:rFonts w:ascii="Times New Roman" w:eastAsia="Times New Roman" w:hAnsi="Times New Roman" w:cs="Times New Roman"/>
          <w:bCs/>
          <w:sz w:val="24"/>
          <w:szCs w:val="24"/>
          <w:lang w:eastAsia="id-ID"/>
        </w:rPr>
        <w:t xml:space="preserve">Sutrisno, </w:t>
      </w:r>
      <w:r w:rsidRPr="001147FE">
        <w:rPr>
          <w:rFonts w:ascii="Times New Roman" w:eastAsia="Times New Roman" w:hAnsi="Times New Roman" w:cs="Times New Roman"/>
          <w:bCs/>
          <w:sz w:val="24"/>
          <w:szCs w:val="24"/>
          <w:lang w:eastAsia="id-ID"/>
        </w:rPr>
        <w:t>2012:266)</w:t>
      </w:r>
      <w:r>
        <w:rPr>
          <w:rFonts w:ascii="Times New Roman" w:eastAsia="Times New Roman" w:hAnsi="Times New Roman" w:cs="Times New Roman"/>
          <w:bCs/>
          <w:sz w:val="24"/>
          <w:szCs w:val="24"/>
          <w:lang w:eastAsia="id-ID"/>
        </w:rPr>
        <w:t>.</w:t>
      </w:r>
    </w:p>
    <w:p w:rsidR="00506754" w:rsidRDefault="00E56D76" w:rsidP="001147FE">
      <w:pPr>
        <w:spacing w:after="0"/>
        <w:jc w:val="both"/>
        <w:rPr>
          <w:rFonts w:asciiTheme="majorBidi" w:hAnsiTheme="majorBidi" w:cstheme="majorBidi"/>
          <w:sz w:val="24"/>
          <w:szCs w:val="24"/>
        </w:rPr>
      </w:pPr>
      <w:r>
        <w:rPr>
          <w:rFonts w:asciiTheme="majorBidi" w:hAnsiTheme="majorBidi" w:cstheme="majorBidi"/>
          <w:b/>
          <w:bCs/>
          <w:sz w:val="24"/>
          <w:szCs w:val="24"/>
        </w:rPr>
        <w:tab/>
        <w:t xml:space="preserve"> </w:t>
      </w:r>
      <w:r w:rsidR="001147FE">
        <w:rPr>
          <w:rFonts w:asciiTheme="majorBidi" w:hAnsiTheme="majorBidi" w:cstheme="majorBidi"/>
          <w:sz w:val="24"/>
          <w:szCs w:val="24"/>
        </w:rPr>
        <w:t>Pertum</w:t>
      </w:r>
      <w:r>
        <w:rPr>
          <w:rFonts w:asciiTheme="majorBidi" w:hAnsiTheme="majorBidi" w:cstheme="majorBidi"/>
          <w:sz w:val="24"/>
          <w:szCs w:val="24"/>
        </w:rPr>
        <w:t>b</w:t>
      </w:r>
      <w:r w:rsidR="001147FE">
        <w:rPr>
          <w:rFonts w:asciiTheme="majorBidi" w:hAnsiTheme="majorBidi" w:cstheme="majorBidi"/>
          <w:sz w:val="24"/>
          <w:szCs w:val="24"/>
        </w:rPr>
        <w:t>uhan perusahaan</w:t>
      </w:r>
      <w:r>
        <w:rPr>
          <w:rFonts w:asciiTheme="majorBidi" w:hAnsiTheme="majorBidi" w:cstheme="majorBidi"/>
          <w:sz w:val="24"/>
          <w:szCs w:val="24"/>
        </w:rPr>
        <w:t xml:space="preserve"> industri barang-barang konsumsi</w:t>
      </w:r>
      <w:r w:rsidR="001147FE">
        <w:rPr>
          <w:rFonts w:asciiTheme="majorBidi" w:hAnsiTheme="majorBidi" w:cstheme="majorBidi"/>
          <w:sz w:val="24"/>
          <w:szCs w:val="24"/>
        </w:rPr>
        <w:t xml:space="preserve"> memegang posisi yang dominan dalam perkembangan perekonomian di Indonesia karena berhubungan langsung dengan daya beli masyarakat sehari-hari (Adyana dan Ba</w:t>
      </w:r>
      <w:r>
        <w:rPr>
          <w:rFonts w:asciiTheme="majorBidi" w:hAnsiTheme="majorBidi" w:cstheme="majorBidi"/>
          <w:sz w:val="24"/>
          <w:szCs w:val="24"/>
        </w:rPr>
        <w:t>djra, 2014</w:t>
      </w:r>
      <w:r w:rsidR="001147FE">
        <w:rPr>
          <w:rFonts w:asciiTheme="majorBidi" w:hAnsiTheme="majorBidi" w:cstheme="majorBidi"/>
          <w:sz w:val="24"/>
          <w:szCs w:val="24"/>
        </w:rPr>
        <w:t>)</w:t>
      </w:r>
      <w:r>
        <w:rPr>
          <w:rFonts w:asciiTheme="majorBidi" w:hAnsiTheme="majorBidi" w:cstheme="majorBidi"/>
          <w:sz w:val="24"/>
          <w:szCs w:val="24"/>
        </w:rPr>
        <w:t xml:space="preserve">. Perusahaan pada sektor indutri barang-barang konsumsi yang terdaftar di BEI juga memegang cukup banyak dibandinkan dengan sektor lainnya yaitu sebanyak 55 perusahaan. Kinerja yang baik dalam </w:t>
      </w:r>
      <w:r>
        <w:rPr>
          <w:rFonts w:asciiTheme="majorBidi" w:hAnsiTheme="majorBidi" w:cstheme="majorBidi"/>
          <w:sz w:val="24"/>
          <w:szCs w:val="24"/>
        </w:rPr>
        <w:lastRenderedPageBreak/>
        <w:t>suatu perusahaan akan menigkatkan kepercayaan bagi masyarakat, sebaliknya apabila kinerja perusahaan yang kurang optimal akan menjadikan tingkat kepercayaan masyarakat menurun.</w:t>
      </w:r>
    </w:p>
    <w:p w:rsidR="00E56D76" w:rsidRDefault="00E56D76" w:rsidP="001147FE">
      <w:pPr>
        <w:spacing w:after="0"/>
        <w:jc w:val="both"/>
        <w:rPr>
          <w:rFonts w:asciiTheme="majorBidi" w:hAnsiTheme="majorBidi" w:cstheme="majorBidi"/>
          <w:sz w:val="24"/>
          <w:szCs w:val="24"/>
        </w:rPr>
      </w:pPr>
      <w:r>
        <w:rPr>
          <w:rFonts w:asciiTheme="majorBidi" w:hAnsiTheme="majorBidi" w:cstheme="majorBidi"/>
          <w:sz w:val="24"/>
          <w:szCs w:val="24"/>
        </w:rPr>
        <w:tab/>
        <w:t>Naik turunnya pembagian dividen juga sangat berpengaruh terhadap perusahaan, berikut adalah hasil olahan data dari penulis mengenai kebijakan dividen dari sektor indutri barang-barang konsumsi yang tedaftar di BEI periode 2014-2017, beserta penjelasannya.</w:t>
      </w:r>
    </w:p>
    <w:p w:rsidR="00E56D76" w:rsidRPr="001147FE" w:rsidRDefault="00E56D76" w:rsidP="001147FE">
      <w:pPr>
        <w:spacing w:after="0"/>
        <w:jc w:val="both"/>
        <w:rPr>
          <w:rFonts w:asciiTheme="majorBidi" w:hAnsiTheme="majorBidi" w:cstheme="majorBidi"/>
          <w:sz w:val="24"/>
          <w:szCs w:val="24"/>
        </w:rPr>
      </w:pPr>
      <w:r>
        <w:rPr>
          <w:rFonts w:asciiTheme="majorBidi" w:hAnsiTheme="majorBidi" w:cstheme="majorBidi"/>
          <w:sz w:val="24"/>
          <w:szCs w:val="24"/>
        </w:rPr>
        <w:tab/>
      </w:r>
    </w:p>
    <w:p w:rsidR="00DC1673" w:rsidRDefault="00E56D76" w:rsidP="001147FE">
      <w:pPr>
        <w:spacing w:after="0"/>
        <w:jc w:val="both"/>
        <w:rPr>
          <w:rFonts w:asciiTheme="majorBidi" w:hAnsiTheme="majorBidi" w:cstheme="majorBidi"/>
          <w:b/>
          <w:bCs/>
          <w:sz w:val="24"/>
          <w:szCs w:val="24"/>
        </w:rPr>
      </w:pPr>
      <w:r>
        <w:rPr>
          <w:rFonts w:asciiTheme="majorBidi" w:hAnsiTheme="majorBidi" w:cstheme="majorBidi"/>
          <w:b/>
          <w:bCs/>
          <w:sz w:val="24"/>
          <w:szCs w:val="24"/>
        </w:rPr>
        <w:t xml:space="preserve">           </w:t>
      </w:r>
      <w:r w:rsidR="00631176">
        <w:rPr>
          <w:noProof/>
          <w:lang w:eastAsia="id-ID"/>
        </w:rPr>
        <w:drawing>
          <wp:inline distT="0" distB="0" distL="0" distR="0" wp14:anchorId="778282FC" wp14:editId="64E807F0">
            <wp:extent cx="4572000" cy="274320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rsidR="00631176" w:rsidRDefault="00631176" w:rsidP="00631176">
      <w:pPr>
        <w:spacing w:after="0" w:line="480" w:lineRule="auto"/>
        <w:ind w:firstLine="720"/>
        <w:rPr>
          <w:rFonts w:ascii="Times New Roman" w:hAnsi="Times New Roman" w:cs="Times New Roman"/>
          <w:iCs/>
          <w:sz w:val="24"/>
          <w:szCs w:val="24"/>
        </w:rPr>
      </w:pPr>
      <w:r w:rsidRPr="00631176">
        <w:rPr>
          <w:rFonts w:ascii="Times New Roman" w:hAnsi="Times New Roman" w:cs="Times New Roman"/>
          <w:iCs/>
          <w:sz w:val="24"/>
          <w:szCs w:val="24"/>
        </w:rPr>
        <w:t xml:space="preserve">Sumber: laporan keuangan </w:t>
      </w:r>
      <w:hyperlink r:id="rId6" w:history="1">
        <w:r w:rsidRPr="00631176">
          <w:rPr>
            <w:rStyle w:val="Hyperlink"/>
            <w:rFonts w:ascii="Times New Roman" w:hAnsi="Times New Roman" w:cs="Times New Roman"/>
            <w:iCs/>
            <w:sz w:val="24"/>
            <w:szCs w:val="24"/>
          </w:rPr>
          <w:t>www.idx.co.id</w:t>
        </w:r>
      </w:hyperlink>
      <w:r w:rsidRPr="00631176">
        <w:rPr>
          <w:rFonts w:ascii="Times New Roman" w:hAnsi="Times New Roman" w:cs="Times New Roman"/>
          <w:iCs/>
          <w:sz w:val="24"/>
          <w:szCs w:val="24"/>
        </w:rPr>
        <w:t xml:space="preserve"> (data diolah)</w:t>
      </w:r>
    </w:p>
    <w:p w:rsidR="00631176" w:rsidRDefault="00631176" w:rsidP="00631176">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Pada gambar diatas menunjukan data rata-rata dividen sepajang periode analisis terjadi penurunan setiap tahunnya. Apabila kondisi ini terus terjadi, maka hal ini akan berdampk negatif bagi perusahaan dan industri. Untuk itu kita perlu mengetahui faktor-faktor yang mempengaruhi kebijakan dividen yang diputuskan perusahaan. Kebijakan dividen merupakan salah satu fungsi keuangan yang diputuskan oleh para manajer keuangan di dalam perusahaan. Kebijakan dividen sangat penting untuk meningkatkan nilai perusahaan. Fenomena dari penelitian ini terlihat adanya penurunan kebijakan dividen pada tahun 2014-2017. Hal ini patut untuk dicurigai keadaannya dan diketahui apa saja faktor yang menyebabkan hal seperti ini terjadi. </w:t>
      </w:r>
    </w:p>
    <w:p w:rsidR="00631176" w:rsidRDefault="00631176" w:rsidP="00631176">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KAJIAN LITERATUR</w:t>
      </w:r>
    </w:p>
    <w:p w:rsidR="00631176" w:rsidRDefault="00631176" w:rsidP="00631176">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Free Cash Flow</w:t>
      </w:r>
    </w:p>
    <w:p w:rsidR="00631176" w:rsidRDefault="00631176" w:rsidP="00631176">
      <w:pPr>
        <w:spacing w:after="0" w:line="240" w:lineRule="auto"/>
        <w:ind w:firstLine="720"/>
        <w:jc w:val="both"/>
        <w:rPr>
          <w:rFonts w:ascii="Times New Roman" w:eastAsia="Times New Roman" w:hAnsi="Times New Roman" w:cs="Times New Roman"/>
          <w:bCs/>
          <w:sz w:val="24"/>
          <w:szCs w:val="24"/>
          <w:lang w:eastAsia="id-ID"/>
        </w:rPr>
      </w:pPr>
      <w:r w:rsidRPr="006031A0">
        <w:rPr>
          <w:rFonts w:ascii="Times New Roman" w:eastAsia="Times New Roman" w:hAnsi="Times New Roman" w:cs="Times New Roman"/>
          <w:sz w:val="24"/>
          <w:szCs w:val="24"/>
          <w:lang w:eastAsia="id-ID"/>
        </w:rPr>
        <w:t xml:space="preserve">Aliran kas bebas atau lebih sering dikenal dengan </w:t>
      </w:r>
      <w:r w:rsidRPr="006031A0">
        <w:rPr>
          <w:rFonts w:ascii="Times New Roman" w:eastAsia="Times New Roman" w:hAnsi="Times New Roman" w:cs="Times New Roman"/>
          <w:i/>
          <w:sz w:val="24"/>
          <w:szCs w:val="24"/>
          <w:lang w:eastAsia="id-ID"/>
        </w:rPr>
        <w:t>free cash flow</w:t>
      </w:r>
      <w:r w:rsidRPr="006031A0">
        <w:rPr>
          <w:rFonts w:ascii="Times New Roman" w:eastAsia="Times New Roman" w:hAnsi="Times New Roman" w:cs="Times New Roman"/>
          <w:sz w:val="24"/>
          <w:szCs w:val="24"/>
          <w:lang w:eastAsia="id-ID"/>
        </w:rPr>
        <w:t xml:space="preserve"> dapat diartikan aliran kas yang tersedia untuk dibagikan kepada para pemegang saham atau pemilik setelah perusahaan melakukan investasi pada fixed asset (aktiva tetap) dan working capital (modal kerja) yang diperlukan untuk kelangsungan usahanya. Arus kas bebas atau free cash flow sangat penting bagi perusahaan karena memungkinkan prusahaan memanfaatkan peluang yang bisa meningkatkan nilai pemegang saham </w:t>
      </w:r>
      <w:r w:rsidRPr="00631176">
        <w:rPr>
          <w:rFonts w:ascii="Times New Roman" w:eastAsia="Times New Roman" w:hAnsi="Times New Roman" w:cs="Times New Roman"/>
          <w:bCs/>
          <w:sz w:val="24"/>
          <w:szCs w:val="24"/>
          <w:lang w:eastAsia="id-ID"/>
        </w:rPr>
        <w:t>( Guinan, 2010:131).</w:t>
      </w:r>
    </w:p>
    <w:p w:rsidR="00631176" w:rsidRDefault="00631176" w:rsidP="00631176">
      <w:pPr>
        <w:spacing w:after="0" w:line="240" w:lineRule="auto"/>
        <w:jc w:val="both"/>
        <w:rPr>
          <w:rFonts w:ascii="Times New Roman" w:eastAsia="Times New Roman" w:hAnsi="Times New Roman" w:cs="Times New Roman"/>
          <w:bCs/>
          <w:sz w:val="24"/>
          <w:szCs w:val="24"/>
          <w:lang w:eastAsia="id-ID"/>
        </w:rPr>
      </w:pPr>
    </w:p>
    <w:p w:rsidR="00631176" w:rsidRDefault="00631176" w:rsidP="00631176">
      <w:pPr>
        <w:spacing w:after="0" w:line="240" w:lineRule="auto"/>
        <w:jc w:val="both"/>
        <w:rPr>
          <w:rFonts w:ascii="Times New Roman" w:eastAsia="Times New Roman" w:hAnsi="Times New Roman" w:cs="Times New Roman"/>
          <w:bCs/>
          <w:sz w:val="24"/>
          <w:szCs w:val="24"/>
          <w:lang w:eastAsia="id-ID"/>
        </w:rPr>
      </w:pPr>
      <w:r>
        <w:rPr>
          <w:rFonts w:ascii="Times New Roman" w:eastAsia="Times New Roman" w:hAnsi="Times New Roman" w:cs="Times New Roman"/>
          <w:bCs/>
          <w:sz w:val="24"/>
          <w:szCs w:val="24"/>
          <w:lang w:eastAsia="id-ID"/>
        </w:rPr>
        <w:t>Free Cash Flow dapat dihitu</w:t>
      </w:r>
      <w:r w:rsidR="003A48A5">
        <w:rPr>
          <w:rFonts w:ascii="Times New Roman" w:eastAsia="Times New Roman" w:hAnsi="Times New Roman" w:cs="Times New Roman"/>
          <w:bCs/>
          <w:sz w:val="24"/>
          <w:szCs w:val="24"/>
          <w:lang w:eastAsia="id-ID"/>
        </w:rPr>
        <w:t>ng dengan cara :</w:t>
      </w:r>
    </w:p>
    <w:p w:rsidR="003A48A5" w:rsidRDefault="003A48A5" w:rsidP="00631176">
      <w:pPr>
        <w:spacing w:after="0" w:line="240" w:lineRule="auto"/>
        <w:jc w:val="both"/>
        <w:rPr>
          <w:rFonts w:ascii="Times New Roman" w:eastAsia="Times New Roman" w:hAnsi="Times New Roman" w:cs="Times New Roman"/>
          <w:sz w:val="24"/>
          <w:szCs w:val="24"/>
          <w:lang w:eastAsia="id-ID"/>
        </w:rPr>
      </w:pPr>
    </w:p>
    <w:p w:rsidR="003A48A5" w:rsidRPr="006031A0" w:rsidRDefault="003A48A5" w:rsidP="00631176">
      <w:pPr>
        <w:spacing w:after="0" w:line="240" w:lineRule="auto"/>
        <w:jc w:val="both"/>
        <w:rPr>
          <w:rFonts w:ascii="Times New Roman" w:eastAsia="Times New Roman" w:hAnsi="Times New Roman" w:cs="Times New Roman"/>
          <w:b/>
          <w:sz w:val="24"/>
          <w:szCs w:val="24"/>
          <w:lang w:eastAsia="id-ID"/>
        </w:rPr>
      </w:pPr>
      <m:oMathPara>
        <m:oMath>
          <m:r>
            <w:rPr>
              <w:rFonts w:ascii="Cambria Math" w:eastAsia="Times New Roman" w:hAnsi="Cambria Math" w:cs="Times New Roman"/>
              <w:sz w:val="24"/>
              <w:szCs w:val="24"/>
              <w:lang w:eastAsia="id-ID"/>
            </w:rPr>
            <m:t>Free cash flow =Arus Kas Operasi – Belanja Modal</m:t>
          </m:r>
        </m:oMath>
      </m:oMathPara>
    </w:p>
    <w:p w:rsidR="003A48A5" w:rsidRDefault="003A48A5" w:rsidP="003A48A5">
      <w:pPr>
        <w:spacing w:after="0" w:line="480" w:lineRule="auto"/>
        <w:ind w:firstLine="720"/>
        <w:jc w:val="both"/>
        <w:rPr>
          <w:rFonts w:ascii="Times New Roman" w:eastAsia="Times New Roman" w:hAnsi="Times New Roman" w:cs="Times New Roman"/>
          <w:sz w:val="24"/>
          <w:szCs w:val="24"/>
          <w:lang w:eastAsia="id-ID"/>
        </w:rPr>
      </w:pPr>
    </w:p>
    <w:p w:rsidR="003A48A5" w:rsidRDefault="003A48A5" w:rsidP="003A48A5">
      <w:pPr>
        <w:spacing w:after="0" w:line="240" w:lineRule="auto"/>
        <w:ind w:firstLine="72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 xml:space="preserve">Arus kas operasi adalah kas yang berasal dari aktivitas penghasil utama pendapatan perusahaan dan aktivitas lain yang bukan merupkan aktivitas investasi dan aktivitas pendanaan. </w:t>
      </w:r>
      <w:r w:rsidRPr="006031A0">
        <w:rPr>
          <w:rFonts w:ascii="Times New Roman" w:eastAsia="Times New Roman" w:hAnsi="Times New Roman" w:cs="Times New Roman"/>
          <w:sz w:val="24"/>
          <w:szCs w:val="24"/>
          <w:lang w:eastAsia="id-ID"/>
        </w:rPr>
        <w:lastRenderedPageBreak/>
        <w:t>Belanja modal adalah suatu pengeluaran yang dilakukan untuk menambah asset tetap atau investasi yang ada sehinnga akan memberikan manfaatnya tersendiri pada periode tertentu.</w:t>
      </w:r>
    </w:p>
    <w:p w:rsidR="003A48A5" w:rsidRDefault="003A48A5" w:rsidP="003A48A5">
      <w:pPr>
        <w:spacing w:after="0" w:line="240" w:lineRule="auto"/>
        <w:ind w:firstLine="720"/>
        <w:jc w:val="both"/>
        <w:rPr>
          <w:rFonts w:ascii="Times New Roman" w:eastAsia="Times New Roman" w:hAnsi="Times New Roman" w:cs="Times New Roman"/>
          <w:sz w:val="24"/>
          <w:szCs w:val="24"/>
          <w:lang w:eastAsia="id-ID"/>
        </w:rPr>
      </w:pPr>
    </w:p>
    <w:p w:rsidR="003A48A5" w:rsidRPr="003A48A5" w:rsidRDefault="003A48A5" w:rsidP="003A48A5">
      <w:pPr>
        <w:spacing w:after="0" w:line="240" w:lineRule="auto"/>
        <w:jc w:val="both"/>
        <w:rPr>
          <w:rFonts w:ascii="Times New Roman" w:eastAsia="Times New Roman" w:hAnsi="Times New Roman" w:cs="Times New Roman"/>
          <w:b/>
          <w:bCs/>
          <w:sz w:val="24"/>
          <w:szCs w:val="24"/>
          <w:lang w:eastAsia="id-ID"/>
        </w:rPr>
      </w:pPr>
      <w:r>
        <w:rPr>
          <w:rFonts w:ascii="Times New Roman" w:eastAsia="Times New Roman" w:hAnsi="Times New Roman" w:cs="Times New Roman"/>
          <w:b/>
          <w:bCs/>
          <w:sz w:val="24"/>
          <w:szCs w:val="24"/>
          <w:lang w:eastAsia="id-ID"/>
        </w:rPr>
        <w:t>Leverage</w:t>
      </w:r>
    </w:p>
    <w:p w:rsidR="003A48A5" w:rsidRDefault="003A48A5" w:rsidP="003A48A5">
      <w:pPr>
        <w:spacing w:after="0" w:line="240" w:lineRule="auto"/>
        <w:ind w:firstLine="720"/>
        <w:jc w:val="both"/>
        <w:rPr>
          <w:rFonts w:ascii="Times New Roman" w:eastAsia="Times New Roman" w:hAnsi="Times New Roman" w:cs="Times New Roman"/>
          <w:bCs/>
          <w:sz w:val="24"/>
          <w:szCs w:val="24"/>
          <w:lang w:eastAsia="id-ID"/>
        </w:rPr>
      </w:pPr>
      <w:r w:rsidRPr="006031A0">
        <w:rPr>
          <w:rFonts w:ascii="Times New Roman" w:eastAsia="Times New Roman" w:hAnsi="Times New Roman" w:cs="Times New Roman"/>
          <w:i/>
          <w:sz w:val="24"/>
          <w:szCs w:val="24"/>
          <w:lang w:eastAsia="id-ID"/>
        </w:rPr>
        <w:t>Leverage</w:t>
      </w:r>
      <w:r w:rsidRPr="006031A0">
        <w:rPr>
          <w:rFonts w:ascii="Times New Roman" w:eastAsia="Times New Roman" w:hAnsi="Times New Roman" w:cs="Times New Roman"/>
          <w:sz w:val="24"/>
          <w:szCs w:val="24"/>
          <w:lang w:eastAsia="id-ID"/>
        </w:rPr>
        <w:t xml:space="preserve"> mencerminkan kemampuan perusahaan dalam memnuhi seluruh kewajibannya yang ditujukan oleh bebrapa bagian modal sendiri yang digunakan untuk membayar hutang </w:t>
      </w:r>
      <w:r w:rsidRPr="003A48A5">
        <w:rPr>
          <w:rFonts w:ascii="Times New Roman" w:eastAsia="Times New Roman" w:hAnsi="Times New Roman" w:cs="Times New Roman"/>
          <w:bCs/>
          <w:sz w:val="24"/>
          <w:szCs w:val="24"/>
          <w:lang w:eastAsia="id-ID"/>
        </w:rPr>
        <w:t>(Rodoni dan Ali, 2010:123).</w:t>
      </w:r>
    </w:p>
    <w:p w:rsidR="003A48A5" w:rsidRPr="006031A0" w:rsidRDefault="003A48A5" w:rsidP="003A48A5">
      <w:pPr>
        <w:spacing w:after="0" w:line="240" w:lineRule="auto"/>
        <w:ind w:firstLine="720"/>
        <w:jc w:val="both"/>
        <w:rPr>
          <w:rFonts w:ascii="Times New Roman" w:eastAsia="Times New Roman" w:hAnsi="Times New Roman" w:cs="Times New Roman"/>
          <w:sz w:val="24"/>
          <w:szCs w:val="24"/>
          <w:lang w:eastAsia="id-ID"/>
        </w:rPr>
      </w:pPr>
    </w:p>
    <w:p w:rsidR="00631176" w:rsidRDefault="003A48A5" w:rsidP="00631176">
      <w:pPr>
        <w:spacing w:line="240" w:lineRule="auto"/>
        <w:jc w:val="both"/>
        <w:rPr>
          <w:rFonts w:ascii="Times New Roman" w:hAnsi="Times New Roman" w:cs="Times New Roman"/>
          <w:sz w:val="24"/>
          <w:szCs w:val="24"/>
        </w:rPr>
      </w:pPr>
      <w:r>
        <w:rPr>
          <w:rFonts w:ascii="Times New Roman" w:hAnsi="Times New Roman" w:cs="Times New Roman"/>
          <w:sz w:val="24"/>
          <w:szCs w:val="24"/>
        </w:rPr>
        <w:t>Leverage dapat dihitung dengan cara :</w:t>
      </w:r>
    </w:p>
    <w:p w:rsidR="003A48A5" w:rsidRPr="003A48A5" w:rsidRDefault="003A48A5" w:rsidP="003A48A5">
      <w:pPr>
        <w:pStyle w:val="ListParagraph"/>
        <w:spacing w:after="0" w:line="480" w:lineRule="auto"/>
        <w:ind w:left="1080"/>
        <w:jc w:val="both"/>
        <w:rPr>
          <w:rFonts w:ascii="Times New Roman" w:eastAsia="Times New Roman" w:hAnsi="Times New Roman" w:cs="Times New Roman"/>
          <w:sz w:val="24"/>
          <w:szCs w:val="24"/>
          <w:lang w:eastAsia="id-ID"/>
        </w:rPr>
      </w:pPr>
      <m:oMathPara>
        <m:oMath>
          <m:r>
            <w:rPr>
              <w:rFonts w:ascii="Cambria Math" w:eastAsia="Times New Roman" w:hAnsi="Cambria Math" w:cs="Times New Roman"/>
              <w:sz w:val="24"/>
              <w:szCs w:val="24"/>
              <w:lang w:eastAsia="id-ID"/>
            </w:rPr>
            <m:t>Debt to Equity Ratio=</m:t>
          </m:r>
          <m:f>
            <m:fPr>
              <m:ctrlPr>
                <w:rPr>
                  <w:rFonts w:ascii="Cambria Math" w:eastAsia="Times New Roman" w:hAnsi="Cambria Math" w:cs="Times New Roman"/>
                  <w:sz w:val="24"/>
                  <w:szCs w:val="24"/>
                  <w:lang w:eastAsia="id-ID"/>
                </w:rPr>
              </m:ctrlPr>
            </m:fPr>
            <m:num>
              <m:r>
                <m:rPr>
                  <m:sty m:val="p"/>
                </m:rPr>
                <w:rPr>
                  <w:rFonts w:ascii="Cambria Math" w:eastAsia="Times New Roman" w:hAnsi="Cambria Math" w:cs="Times New Roman"/>
                  <w:sz w:val="24"/>
                  <w:szCs w:val="24"/>
                </w:rPr>
                <m:t>Total Liabilities</m:t>
              </m:r>
            </m:num>
            <m:den>
              <m:r>
                <m:rPr>
                  <m:sty m:val="p"/>
                </m:rPr>
                <w:rPr>
                  <w:rFonts w:ascii="Cambria Math" w:eastAsia="Times New Roman" w:hAnsi="Cambria Math" w:cs="Times New Roman"/>
                  <w:sz w:val="24"/>
                  <w:szCs w:val="24"/>
                </w:rPr>
                <m:t>Total Equity</m:t>
              </m:r>
            </m:den>
          </m:f>
          <m:r>
            <w:rPr>
              <w:rFonts w:ascii="Cambria Math" w:eastAsia="Times New Roman" w:hAnsi="Cambria Math" w:cs="Times New Roman"/>
              <w:sz w:val="24"/>
              <w:szCs w:val="24"/>
              <w:lang w:eastAsia="id-ID"/>
            </w:rPr>
            <m:t xml:space="preserve"> ×100%</m:t>
          </m:r>
        </m:oMath>
      </m:oMathPara>
    </w:p>
    <w:p w:rsidR="003A48A5" w:rsidRDefault="003A48A5" w:rsidP="003A48A5">
      <w:pPr>
        <w:spacing w:after="0" w:line="240" w:lineRule="auto"/>
        <w:jc w:val="both"/>
        <w:rPr>
          <w:rFonts w:ascii="Times New Roman" w:eastAsia="Times New Roman" w:hAnsi="Times New Roman" w:cs="Times New Roman"/>
          <w:b/>
          <w:bCs/>
          <w:sz w:val="24"/>
          <w:szCs w:val="24"/>
          <w:lang w:eastAsia="id-ID"/>
        </w:rPr>
      </w:pPr>
      <w:r w:rsidRPr="003A48A5">
        <w:rPr>
          <w:rFonts w:ascii="Times New Roman" w:eastAsia="Times New Roman" w:hAnsi="Times New Roman" w:cs="Times New Roman"/>
          <w:b/>
          <w:bCs/>
          <w:sz w:val="24"/>
          <w:szCs w:val="24"/>
          <w:lang w:eastAsia="id-ID"/>
        </w:rPr>
        <w:t>Asset Growth</w:t>
      </w:r>
    </w:p>
    <w:p w:rsidR="00631176" w:rsidRDefault="003A48A5" w:rsidP="003A48A5">
      <w:pPr>
        <w:spacing w:after="0" w:line="240" w:lineRule="auto"/>
        <w:jc w:val="both"/>
        <w:rPr>
          <w:rFonts w:ascii="Times New Roman" w:eastAsia="Times New Roman" w:hAnsi="Times New Roman" w:cs="Times New Roman"/>
          <w:sz w:val="24"/>
          <w:szCs w:val="24"/>
          <w:lang w:eastAsia="id-ID"/>
        </w:rPr>
      </w:pPr>
      <w:r>
        <w:rPr>
          <w:rFonts w:ascii="Times New Roman" w:eastAsia="Times New Roman" w:hAnsi="Times New Roman" w:cs="Times New Roman"/>
          <w:b/>
          <w:bCs/>
          <w:sz w:val="24"/>
          <w:szCs w:val="24"/>
          <w:lang w:eastAsia="id-ID"/>
        </w:rPr>
        <w:tab/>
      </w:r>
      <w:r w:rsidRPr="00DF6FFD">
        <w:rPr>
          <w:rFonts w:ascii="Times New Roman" w:eastAsia="Times New Roman" w:hAnsi="Times New Roman" w:cs="Times New Roman"/>
          <w:sz w:val="24"/>
          <w:szCs w:val="24"/>
          <w:lang w:eastAsia="id-ID"/>
        </w:rPr>
        <w:t>Pertumbuhan perusahaan dapat dilihat dari sisi penjualan, asset maupun laba bersih perusahaan. Meski dapat dilihat dari berbagai sisi, namun ketiganya menggunakan prinsip dasar yang sama dimana pertumbuhan dipahami sebagai kenaikan nilai disuatu periode relatif terhadap periode sebelumnya</w:t>
      </w:r>
      <w:r>
        <w:rPr>
          <w:rFonts w:ascii="Times New Roman" w:eastAsia="Times New Roman" w:hAnsi="Times New Roman" w:cs="Times New Roman"/>
          <w:sz w:val="24"/>
          <w:szCs w:val="24"/>
          <w:lang w:eastAsia="id-ID"/>
        </w:rPr>
        <w:t xml:space="preserve"> </w:t>
      </w:r>
      <w:r w:rsidRPr="003A48A5">
        <w:rPr>
          <w:rFonts w:ascii="Times New Roman" w:eastAsia="Times New Roman" w:hAnsi="Times New Roman" w:cs="Times New Roman"/>
          <w:sz w:val="24"/>
          <w:szCs w:val="24"/>
          <w:lang w:eastAsia="id-ID"/>
        </w:rPr>
        <w:t>(Aries Herus Prasetyo, 2011:143)</w:t>
      </w:r>
      <w:r>
        <w:rPr>
          <w:rFonts w:ascii="Times New Roman" w:eastAsia="Times New Roman" w:hAnsi="Times New Roman" w:cs="Times New Roman"/>
          <w:sz w:val="24"/>
          <w:szCs w:val="24"/>
          <w:lang w:eastAsia="id-ID"/>
        </w:rPr>
        <w:t>.</w:t>
      </w:r>
    </w:p>
    <w:p w:rsidR="003A48A5" w:rsidRDefault="003A48A5" w:rsidP="003A48A5">
      <w:pPr>
        <w:spacing w:after="0" w:line="240" w:lineRule="auto"/>
        <w:jc w:val="both"/>
        <w:rPr>
          <w:rFonts w:ascii="Times New Roman" w:eastAsia="Times New Roman" w:hAnsi="Times New Roman" w:cs="Times New Roman"/>
          <w:sz w:val="24"/>
          <w:szCs w:val="24"/>
          <w:lang w:eastAsia="id-ID"/>
        </w:rPr>
      </w:pPr>
    </w:p>
    <w:p w:rsidR="003A48A5" w:rsidRDefault="003A48A5" w:rsidP="003A48A5">
      <w:pPr>
        <w:spacing w:after="0" w:line="240" w:lineRule="auto"/>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Asset Growth dapat dihitung dengan cara :</w:t>
      </w:r>
    </w:p>
    <w:p w:rsidR="003A48A5" w:rsidRPr="003A48A5" w:rsidRDefault="003A48A5" w:rsidP="003A48A5">
      <w:pPr>
        <w:spacing w:after="0" w:line="240" w:lineRule="auto"/>
        <w:jc w:val="both"/>
        <w:rPr>
          <w:rFonts w:ascii="Times New Roman" w:eastAsia="Times New Roman" w:hAnsi="Times New Roman" w:cs="Times New Roman"/>
          <w:b/>
          <w:bCs/>
          <w:sz w:val="24"/>
          <w:szCs w:val="24"/>
          <w:lang w:eastAsia="id-ID"/>
        </w:rPr>
      </w:pPr>
    </w:p>
    <w:p w:rsidR="003A48A5" w:rsidRDefault="003A48A5" w:rsidP="003A48A5">
      <w:pPr>
        <w:tabs>
          <w:tab w:val="left" w:pos="2374"/>
        </w:tabs>
        <w:spacing w:after="0" w:line="480" w:lineRule="auto"/>
        <w:jc w:val="both"/>
        <w:rPr>
          <w:rFonts w:ascii="Times New Roman" w:eastAsia="Times New Roman" w:hAnsi="Times New Roman" w:cs="Times New Roman"/>
          <w:b/>
          <w:sz w:val="24"/>
          <w:szCs w:val="24"/>
          <w:lang w:eastAsia="id-ID"/>
        </w:rPr>
      </w:pPr>
      <m:oMathPara>
        <m:oMath>
          <m:r>
            <w:rPr>
              <w:rFonts w:ascii="Cambria Math" w:eastAsia="Times New Roman" w:hAnsi="Cambria Math" w:cs="Times New Roman"/>
              <w:sz w:val="24"/>
              <w:szCs w:val="24"/>
              <w:lang w:eastAsia="id-ID"/>
            </w:rPr>
            <m:t xml:space="preserve">Asset Growth= </m:t>
          </m:r>
          <m:f>
            <m:fPr>
              <m:ctrlPr>
                <w:rPr>
                  <w:rFonts w:ascii="Cambria Math" w:eastAsia="Times New Roman" w:hAnsi="Cambria Math" w:cs="Times New Roman"/>
                  <w:i/>
                  <w:sz w:val="24"/>
                  <w:szCs w:val="24"/>
                  <w:lang w:eastAsia="id-ID"/>
                </w:rPr>
              </m:ctrlPr>
            </m:fPr>
            <m:num>
              <m:r>
                <w:rPr>
                  <w:rFonts w:ascii="Cambria Math" w:eastAsia="Times New Roman" w:hAnsi="Cambria Math" w:cs="Times New Roman"/>
                  <w:sz w:val="24"/>
                  <w:szCs w:val="24"/>
                  <w:lang w:eastAsia="id-ID"/>
                </w:rPr>
                <m:t xml:space="preserve">Total </m:t>
              </m:r>
              <m:sSub>
                <m:sSubPr>
                  <m:ctrlPr>
                    <w:rPr>
                      <w:rFonts w:ascii="Cambria Math" w:eastAsia="Times New Roman" w:hAnsi="Cambria Math" w:cs="Times New Roman"/>
                      <w:i/>
                      <w:sz w:val="24"/>
                      <w:szCs w:val="24"/>
                      <w:lang w:eastAsia="id-ID"/>
                    </w:rPr>
                  </m:ctrlPr>
                </m:sSubPr>
                <m:e>
                  <m:r>
                    <w:rPr>
                      <w:rFonts w:ascii="Cambria Math" w:eastAsia="Times New Roman" w:hAnsi="Cambria Math" w:cs="Times New Roman"/>
                      <w:sz w:val="24"/>
                      <w:szCs w:val="24"/>
                      <w:lang w:eastAsia="id-ID"/>
                    </w:rPr>
                    <m:t>Asset</m:t>
                  </m:r>
                </m:e>
                <m:sub>
                  <m:r>
                    <w:rPr>
                      <w:rFonts w:ascii="Cambria Math" w:eastAsia="Times New Roman" w:hAnsi="Cambria Math" w:cs="Times New Roman"/>
                      <w:sz w:val="24"/>
                      <w:szCs w:val="24"/>
                      <w:lang w:eastAsia="id-ID"/>
                    </w:rPr>
                    <m:t>t</m:t>
                  </m:r>
                </m:sub>
              </m:sSub>
              <m:r>
                <w:rPr>
                  <w:rFonts w:ascii="Cambria Math" w:eastAsia="Times New Roman" w:hAnsi="Cambria Math" w:cs="Times New Roman"/>
                  <w:sz w:val="24"/>
                  <w:szCs w:val="24"/>
                  <w:lang w:eastAsia="id-ID"/>
                </w:rPr>
                <m:t xml:space="preserve">-Total </m:t>
              </m:r>
              <m:sSub>
                <m:sSubPr>
                  <m:ctrlPr>
                    <w:rPr>
                      <w:rFonts w:ascii="Cambria Math" w:eastAsia="Times New Roman" w:hAnsi="Cambria Math" w:cs="Times New Roman"/>
                      <w:i/>
                      <w:sz w:val="24"/>
                      <w:szCs w:val="24"/>
                      <w:lang w:eastAsia="id-ID"/>
                    </w:rPr>
                  </m:ctrlPr>
                </m:sSubPr>
                <m:e>
                  <m:r>
                    <w:rPr>
                      <w:rFonts w:ascii="Cambria Math" w:eastAsia="Times New Roman" w:hAnsi="Cambria Math" w:cs="Times New Roman"/>
                      <w:sz w:val="24"/>
                      <w:szCs w:val="24"/>
                      <w:lang w:eastAsia="id-ID"/>
                    </w:rPr>
                    <m:t>Asset</m:t>
                  </m:r>
                </m:e>
                <m:sub>
                  <m:r>
                    <w:rPr>
                      <w:rFonts w:ascii="Cambria Math" w:eastAsia="Times New Roman" w:hAnsi="Cambria Math" w:cs="Times New Roman"/>
                      <w:sz w:val="24"/>
                      <w:szCs w:val="24"/>
                      <w:lang w:eastAsia="id-ID"/>
                    </w:rPr>
                    <m:t>t-1</m:t>
                  </m:r>
                </m:sub>
              </m:sSub>
            </m:num>
            <m:den>
              <m:r>
                <w:rPr>
                  <w:rFonts w:ascii="Cambria Math" w:eastAsia="Times New Roman" w:hAnsi="Cambria Math" w:cs="Times New Roman"/>
                  <w:sz w:val="24"/>
                  <w:szCs w:val="24"/>
                  <w:lang w:eastAsia="id-ID"/>
                </w:rPr>
                <m:t xml:space="preserve">Total </m:t>
              </m:r>
              <m:sSub>
                <m:sSubPr>
                  <m:ctrlPr>
                    <w:rPr>
                      <w:rFonts w:ascii="Cambria Math" w:eastAsia="Times New Roman" w:hAnsi="Cambria Math" w:cs="Times New Roman"/>
                      <w:i/>
                      <w:sz w:val="24"/>
                      <w:szCs w:val="24"/>
                      <w:lang w:eastAsia="id-ID"/>
                    </w:rPr>
                  </m:ctrlPr>
                </m:sSubPr>
                <m:e>
                  <m:r>
                    <w:rPr>
                      <w:rFonts w:ascii="Cambria Math" w:eastAsia="Times New Roman" w:hAnsi="Cambria Math" w:cs="Times New Roman"/>
                      <w:sz w:val="24"/>
                      <w:szCs w:val="24"/>
                      <w:lang w:eastAsia="id-ID"/>
                    </w:rPr>
                    <m:t>Asset</m:t>
                  </m:r>
                </m:e>
                <m:sub>
                  <m:r>
                    <w:rPr>
                      <w:rFonts w:ascii="Cambria Math" w:eastAsia="Times New Roman" w:hAnsi="Cambria Math" w:cs="Times New Roman"/>
                      <w:sz w:val="24"/>
                      <w:szCs w:val="24"/>
                      <w:lang w:eastAsia="id-ID"/>
                    </w:rPr>
                    <m:t>t-1</m:t>
                  </m:r>
                </m:sub>
              </m:sSub>
            </m:den>
          </m:f>
        </m:oMath>
      </m:oMathPara>
    </w:p>
    <w:p w:rsidR="00F2173A" w:rsidRPr="00F2173A" w:rsidRDefault="00F2173A" w:rsidP="00F2173A">
      <w:pPr>
        <w:spacing w:after="0" w:line="240" w:lineRule="auto"/>
        <w:rPr>
          <w:rFonts w:ascii="Times New Roman" w:hAnsi="Times New Roman" w:cs="Times New Roman"/>
          <w:b/>
          <w:bCs/>
          <w:iCs/>
          <w:sz w:val="24"/>
          <w:szCs w:val="24"/>
        </w:rPr>
      </w:pPr>
      <w:r w:rsidRPr="00F2173A">
        <w:rPr>
          <w:rFonts w:ascii="Times New Roman" w:hAnsi="Times New Roman" w:cs="Times New Roman"/>
          <w:b/>
          <w:bCs/>
          <w:iCs/>
          <w:sz w:val="24"/>
          <w:szCs w:val="24"/>
        </w:rPr>
        <w:t>Kebijakan Dividen</w:t>
      </w:r>
    </w:p>
    <w:p w:rsidR="00E56D76" w:rsidRPr="00F2173A" w:rsidRDefault="00F2173A" w:rsidP="00F2173A">
      <w:pPr>
        <w:spacing w:after="0" w:line="240" w:lineRule="auto"/>
        <w:jc w:val="both"/>
        <w:rPr>
          <w:rFonts w:asciiTheme="majorBidi" w:hAnsiTheme="majorBidi" w:cstheme="majorBidi"/>
          <w:bCs/>
          <w:sz w:val="24"/>
          <w:szCs w:val="24"/>
        </w:rPr>
      </w:pPr>
      <w:r>
        <w:rPr>
          <w:rFonts w:asciiTheme="majorBidi" w:hAnsiTheme="majorBidi" w:cstheme="majorBidi"/>
          <w:b/>
          <w:bCs/>
          <w:sz w:val="24"/>
          <w:szCs w:val="24"/>
        </w:rPr>
        <w:tab/>
      </w:r>
      <w:r w:rsidRPr="00F2173A">
        <w:rPr>
          <w:rFonts w:ascii="Times New Roman" w:eastAsia="Times New Roman" w:hAnsi="Times New Roman" w:cs="Times New Roman"/>
          <w:bCs/>
          <w:sz w:val="24"/>
          <w:szCs w:val="24"/>
          <w:lang w:eastAsia="id-ID"/>
        </w:rPr>
        <w:t xml:space="preserve">Kebijakan dividen </w:t>
      </w:r>
      <w:r w:rsidRPr="00F2173A">
        <w:rPr>
          <w:rFonts w:ascii="Times New Roman" w:eastAsia="Times New Roman" w:hAnsi="Times New Roman" w:cs="Times New Roman"/>
          <w:bCs/>
          <w:i/>
          <w:sz w:val="24"/>
          <w:szCs w:val="24"/>
          <w:lang w:eastAsia="id-ID"/>
        </w:rPr>
        <w:t>(dividend policy)</w:t>
      </w:r>
      <w:r>
        <w:rPr>
          <w:rFonts w:ascii="Times New Roman" w:eastAsia="Times New Roman" w:hAnsi="Times New Roman" w:cs="Times New Roman"/>
          <w:bCs/>
          <w:sz w:val="24"/>
          <w:szCs w:val="24"/>
          <w:lang w:eastAsia="id-ID"/>
        </w:rPr>
        <w:t xml:space="preserve"> merup</w:t>
      </w:r>
      <w:r w:rsidRPr="00F2173A">
        <w:rPr>
          <w:rFonts w:ascii="Times New Roman" w:eastAsia="Times New Roman" w:hAnsi="Times New Roman" w:cs="Times New Roman"/>
          <w:bCs/>
          <w:sz w:val="24"/>
          <w:szCs w:val="24"/>
          <w:lang w:eastAsia="id-ID"/>
        </w:rPr>
        <w:t>akan keputusan apakah   laba yang diperoleh perusahaan pada akhir tahun akan dibagi kepada pemegang saham dalam bentuk dividen atau akan ditahan untuk menambah modal guna pembiayaan investasi di masa yang akan datang</w:t>
      </w:r>
      <w:r>
        <w:rPr>
          <w:rFonts w:ascii="Times New Roman" w:eastAsia="Times New Roman" w:hAnsi="Times New Roman" w:cs="Times New Roman"/>
          <w:bCs/>
          <w:sz w:val="24"/>
          <w:szCs w:val="24"/>
          <w:lang w:eastAsia="id-ID"/>
        </w:rPr>
        <w:t xml:space="preserve"> </w:t>
      </w:r>
      <w:r w:rsidRPr="00F2173A">
        <w:rPr>
          <w:rFonts w:ascii="Times New Roman" w:eastAsia="Times New Roman" w:hAnsi="Times New Roman" w:cs="Times New Roman"/>
          <w:bCs/>
          <w:sz w:val="24"/>
          <w:szCs w:val="24"/>
          <w:lang w:eastAsia="id-ID"/>
        </w:rPr>
        <w:t>(Martono dan Harjito, 2010:253)</w:t>
      </w:r>
      <w:r>
        <w:rPr>
          <w:rFonts w:ascii="Times New Roman" w:eastAsia="Times New Roman" w:hAnsi="Times New Roman" w:cs="Times New Roman"/>
          <w:bCs/>
          <w:sz w:val="24"/>
          <w:szCs w:val="24"/>
          <w:lang w:eastAsia="id-ID"/>
        </w:rPr>
        <w:t>.</w:t>
      </w:r>
    </w:p>
    <w:p w:rsidR="00DC1673" w:rsidRDefault="00DC1673" w:rsidP="00DC1673">
      <w:pPr>
        <w:spacing w:after="0"/>
        <w:rPr>
          <w:rFonts w:asciiTheme="majorBidi" w:hAnsiTheme="majorBidi" w:cstheme="majorBidi"/>
          <w:bCs/>
          <w:sz w:val="24"/>
          <w:szCs w:val="24"/>
        </w:rPr>
      </w:pPr>
    </w:p>
    <w:p w:rsidR="00F2173A" w:rsidRDefault="00F2173A" w:rsidP="00DC1673">
      <w:pPr>
        <w:spacing w:after="0"/>
        <w:rPr>
          <w:rFonts w:asciiTheme="majorBidi" w:hAnsiTheme="majorBidi" w:cstheme="majorBidi"/>
          <w:bCs/>
          <w:sz w:val="24"/>
          <w:szCs w:val="24"/>
        </w:rPr>
      </w:pPr>
      <w:r>
        <w:rPr>
          <w:rFonts w:asciiTheme="majorBidi" w:hAnsiTheme="majorBidi" w:cstheme="majorBidi"/>
          <w:bCs/>
          <w:sz w:val="24"/>
          <w:szCs w:val="24"/>
        </w:rPr>
        <w:t xml:space="preserve">Kebijakan Dividen dapat dihitung dengan cara : </w:t>
      </w:r>
    </w:p>
    <w:p w:rsidR="00F2173A" w:rsidRPr="00F2173A" w:rsidRDefault="00F2173A" w:rsidP="00DC1673">
      <w:pPr>
        <w:spacing w:after="0"/>
        <w:rPr>
          <w:rFonts w:asciiTheme="majorBidi" w:hAnsiTheme="majorBidi" w:cstheme="majorBidi"/>
          <w:bCs/>
          <w:sz w:val="24"/>
          <w:szCs w:val="24"/>
        </w:rPr>
      </w:pPr>
    </w:p>
    <w:p w:rsidR="00DC1673" w:rsidRPr="006F371D" w:rsidRDefault="00F2173A" w:rsidP="00DC1673">
      <w:pPr>
        <w:spacing w:after="0"/>
        <w:rPr>
          <w:rFonts w:asciiTheme="majorBidi" w:eastAsiaTheme="minorEastAsia" w:hAnsiTheme="majorBidi" w:cstheme="majorBidi"/>
          <w:sz w:val="24"/>
          <w:szCs w:val="24"/>
          <w:lang w:eastAsia="id-ID"/>
        </w:rPr>
      </w:pPr>
      <m:oMathPara>
        <m:oMath>
          <m:r>
            <w:rPr>
              <w:rFonts w:ascii="Cambria Math" w:eastAsia="Times New Roman" w:hAnsi="Cambria Math" w:cs="Times New Roman"/>
              <w:sz w:val="24"/>
              <w:szCs w:val="24"/>
              <w:lang w:eastAsia="id-ID"/>
            </w:rPr>
            <m:t>DPR=</m:t>
          </m:r>
          <m:f>
            <m:fPr>
              <m:ctrlPr>
                <w:rPr>
                  <w:rFonts w:ascii="Cambria Math" w:eastAsia="Times New Roman" w:hAnsi="Cambria Math" w:cs="Times New Roman"/>
                  <w:i/>
                  <w:sz w:val="24"/>
                  <w:szCs w:val="24"/>
                  <w:lang w:eastAsia="id-ID"/>
                </w:rPr>
              </m:ctrlPr>
            </m:fPr>
            <m:num>
              <m:r>
                <w:rPr>
                  <w:rFonts w:ascii="Cambria Math" w:eastAsia="Times New Roman" w:hAnsi="Cambria Math" w:cs="Times New Roman"/>
                  <w:sz w:val="24"/>
                  <w:szCs w:val="24"/>
                </w:rPr>
                <m:t xml:space="preserve">Dividen per lembar saham </m:t>
              </m:r>
            </m:num>
            <m:den>
              <m:r>
                <w:rPr>
                  <w:rFonts w:ascii="Cambria Math" w:eastAsia="Times New Roman" w:hAnsi="Cambria Math" w:cs="Times New Roman"/>
                  <w:sz w:val="24"/>
                  <w:szCs w:val="24"/>
                </w:rPr>
                <m:t>Laba per lembar saham</m:t>
              </m:r>
            </m:den>
          </m:f>
          <m:r>
            <w:rPr>
              <w:rFonts w:ascii="Cambria Math" w:eastAsia="Times New Roman" w:hAnsi="Cambria Math" w:cs="Times New Roman"/>
              <w:sz w:val="24"/>
              <w:szCs w:val="24"/>
              <w:lang w:eastAsia="id-ID"/>
            </w:rPr>
            <m:t xml:space="preserve"> ×100%</m:t>
          </m:r>
        </m:oMath>
      </m:oMathPara>
    </w:p>
    <w:p w:rsidR="006F371D" w:rsidRDefault="005241C0" w:rsidP="00DC1673">
      <w:pPr>
        <w:spacing w:after="0"/>
        <w:rPr>
          <w:rFonts w:asciiTheme="majorBidi" w:eastAsiaTheme="minorEastAsia" w:hAnsiTheme="majorBidi" w:cstheme="majorBidi"/>
          <w:b/>
          <w:bCs/>
          <w:sz w:val="24"/>
          <w:szCs w:val="24"/>
          <w:lang w:eastAsia="id-ID"/>
        </w:rPr>
      </w:pPr>
      <w:r>
        <w:rPr>
          <w:rFonts w:asciiTheme="majorBidi" w:eastAsiaTheme="minorEastAsia" w:hAnsiTheme="majorBidi" w:cstheme="majorBidi"/>
          <w:b/>
          <w:bCs/>
          <w:sz w:val="24"/>
          <w:szCs w:val="24"/>
          <w:lang w:eastAsia="id-ID"/>
        </w:rPr>
        <w:t xml:space="preserve">Hipotesis Penelitian </w:t>
      </w:r>
    </w:p>
    <w:p w:rsidR="005241C0" w:rsidRDefault="005241C0" w:rsidP="005241C0">
      <w:pPr>
        <w:spacing w:after="0" w:line="240" w:lineRule="auto"/>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 xml:space="preserve">H1: </w:t>
      </w:r>
      <w:r>
        <w:rPr>
          <w:rFonts w:ascii="Times New Roman" w:eastAsia="Times New Roman" w:hAnsi="Times New Roman" w:cs="Times New Roman"/>
          <w:sz w:val="24"/>
          <w:szCs w:val="24"/>
          <w:lang w:eastAsia="id-ID"/>
        </w:rPr>
        <w:t>Penulis mengira bahwa t</w:t>
      </w:r>
      <w:r w:rsidRPr="006031A0">
        <w:rPr>
          <w:rFonts w:ascii="Times New Roman" w:eastAsia="Times New Roman" w:hAnsi="Times New Roman" w:cs="Times New Roman"/>
          <w:sz w:val="24"/>
          <w:szCs w:val="24"/>
          <w:lang w:eastAsia="id-ID"/>
        </w:rPr>
        <w:t xml:space="preserve">erdapat pengaruh positif </w:t>
      </w:r>
      <w:r w:rsidRPr="006031A0">
        <w:rPr>
          <w:rFonts w:ascii="Times New Roman" w:eastAsia="Times New Roman" w:hAnsi="Times New Roman" w:cs="Times New Roman"/>
          <w:i/>
          <w:sz w:val="24"/>
          <w:szCs w:val="24"/>
          <w:lang w:eastAsia="id-ID"/>
        </w:rPr>
        <w:t>Free Cash Flow</w:t>
      </w:r>
      <w:r w:rsidRPr="006031A0">
        <w:rPr>
          <w:rFonts w:ascii="Times New Roman" w:eastAsia="Times New Roman" w:hAnsi="Times New Roman" w:cs="Times New Roman"/>
          <w:sz w:val="24"/>
          <w:szCs w:val="24"/>
          <w:lang w:eastAsia="id-ID"/>
        </w:rPr>
        <w:t xml:space="preserve"> terhadap Kebijakan Dividen </w:t>
      </w:r>
    </w:p>
    <w:p w:rsidR="005241C0" w:rsidRPr="006031A0" w:rsidRDefault="005241C0" w:rsidP="005241C0">
      <w:pPr>
        <w:spacing w:after="0" w:line="240" w:lineRule="auto"/>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 xml:space="preserve">H2: </w:t>
      </w:r>
      <w:r>
        <w:rPr>
          <w:rFonts w:ascii="Times New Roman" w:eastAsia="Times New Roman" w:hAnsi="Times New Roman" w:cs="Times New Roman"/>
          <w:sz w:val="24"/>
          <w:szCs w:val="24"/>
          <w:lang w:eastAsia="id-ID"/>
        </w:rPr>
        <w:t>Penulis mengira bahwa</w:t>
      </w:r>
      <w:r w:rsidRPr="006031A0">
        <w:rPr>
          <w:rFonts w:ascii="Times New Roman" w:eastAsia="Times New Roman" w:hAnsi="Times New Roman" w:cs="Times New Roman"/>
          <w:sz w:val="24"/>
          <w:szCs w:val="24"/>
          <w:lang w:eastAsia="id-ID"/>
        </w:rPr>
        <w:t xml:space="preserve"> </w:t>
      </w:r>
      <w:r>
        <w:rPr>
          <w:rFonts w:ascii="Times New Roman" w:eastAsia="Times New Roman" w:hAnsi="Times New Roman" w:cs="Times New Roman"/>
          <w:sz w:val="24"/>
          <w:szCs w:val="24"/>
          <w:lang w:eastAsia="id-ID"/>
        </w:rPr>
        <w:t>t</w:t>
      </w:r>
      <w:r w:rsidRPr="006031A0">
        <w:rPr>
          <w:rFonts w:ascii="Times New Roman" w:eastAsia="Times New Roman" w:hAnsi="Times New Roman" w:cs="Times New Roman"/>
          <w:sz w:val="24"/>
          <w:szCs w:val="24"/>
          <w:lang w:eastAsia="id-ID"/>
        </w:rPr>
        <w:t xml:space="preserve">erdapat negatif signifikan </w:t>
      </w:r>
      <w:r w:rsidRPr="006031A0">
        <w:rPr>
          <w:rFonts w:ascii="Times New Roman" w:eastAsia="Times New Roman" w:hAnsi="Times New Roman" w:cs="Times New Roman"/>
          <w:i/>
          <w:sz w:val="24"/>
          <w:szCs w:val="24"/>
          <w:lang w:eastAsia="id-ID"/>
        </w:rPr>
        <w:t xml:space="preserve">Leverage </w:t>
      </w:r>
      <w:r w:rsidRPr="006031A0">
        <w:rPr>
          <w:rFonts w:ascii="Times New Roman" w:eastAsia="Times New Roman" w:hAnsi="Times New Roman" w:cs="Times New Roman"/>
          <w:sz w:val="24"/>
          <w:szCs w:val="24"/>
          <w:lang w:eastAsia="id-ID"/>
        </w:rPr>
        <w:t>terhadap Kebijakan Dividen</w:t>
      </w:r>
    </w:p>
    <w:p w:rsidR="005241C0" w:rsidRPr="006031A0" w:rsidRDefault="005241C0" w:rsidP="005241C0">
      <w:pPr>
        <w:spacing w:after="0" w:line="240" w:lineRule="auto"/>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 xml:space="preserve">H3: </w:t>
      </w:r>
      <w:r>
        <w:rPr>
          <w:rFonts w:ascii="Times New Roman" w:eastAsia="Times New Roman" w:hAnsi="Times New Roman" w:cs="Times New Roman"/>
          <w:sz w:val="24"/>
          <w:szCs w:val="24"/>
          <w:lang w:eastAsia="id-ID"/>
        </w:rPr>
        <w:t>Penulis mengira bahwa</w:t>
      </w:r>
      <w:r w:rsidRPr="006031A0">
        <w:rPr>
          <w:rFonts w:ascii="Times New Roman" w:eastAsia="Times New Roman" w:hAnsi="Times New Roman" w:cs="Times New Roman"/>
          <w:sz w:val="24"/>
          <w:szCs w:val="24"/>
          <w:lang w:eastAsia="id-ID"/>
        </w:rPr>
        <w:t xml:space="preserve"> </w:t>
      </w:r>
      <w:r>
        <w:rPr>
          <w:rFonts w:ascii="Times New Roman" w:eastAsia="Times New Roman" w:hAnsi="Times New Roman" w:cs="Times New Roman"/>
          <w:sz w:val="24"/>
          <w:szCs w:val="24"/>
          <w:lang w:eastAsia="id-ID"/>
        </w:rPr>
        <w:t>t</w:t>
      </w:r>
      <w:r w:rsidRPr="006031A0">
        <w:rPr>
          <w:rFonts w:ascii="Times New Roman" w:eastAsia="Times New Roman" w:hAnsi="Times New Roman" w:cs="Times New Roman"/>
          <w:sz w:val="24"/>
          <w:szCs w:val="24"/>
          <w:lang w:eastAsia="id-ID"/>
        </w:rPr>
        <w:t xml:space="preserve">erdapat pengaruh negatif </w:t>
      </w:r>
      <w:r w:rsidRPr="006031A0">
        <w:rPr>
          <w:rFonts w:ascii="Times New Roman" w:eastAsia="Times New Roman" w:hAnsi="Times New Roman" w:cs="Times New Roman"/>
          <w:i/>
          <w:sz w:val="24"/>
          <w:szCs w:val="24"/>
          <w:lang w:eastAsia="id-ID"/>
        </w:rPr>
        <w:t xml:space="preserve">Asset Growth </w:t>
      </w:r>
      <w:r w:rsidRPr="006031A0">
        <w:rPr>
          <w:rFonts w:ascii="Times New Roman" w:eastAsia="Times New Roman" w:hAnsi="Times New Roman" w:cs="Times New Roman"/>
          <w:sz w:val="24"/>
          <w:szCs w:val="24"/>
          <w:lang w:eastAsia="id-ID"/>
        </w:rPr>
        <w:t>terhadap Kebijakan Dividen</w:t>
      </w:r>
    </w:p>
    <w:p w:rsidR="005241C0" w:rsidRDefault="005241C0" w:rsidP="00DC1673">
      <w:pPr>
        <w:spacing w:after="0"/>
        <w:rPr>
          <w:rFonts w:asciiTheme="majorBidi" w:hAnsiTheme="majorBidi" w:cstheme="majorBidi"/>
          <w:sz w:val="24"/>
          <w:szCs w:val="24"/>
        </w:rPr>
      </w:pPr>
    </w:p>
    <w:p w:rsidR="005241C0" w:rsidRDefault="005241C0" w:rsidP="00DC1673">
      <w:pPr>
        <w:spacing w:after="0"/>
        <w:rPr>
          <w:rFonts w:asciiTheme="majorBidi" w:hAnsiTheme="majorBidi" w:cstheme="majorBidi"/>
          <w:b/>
          <w:bCs/>
          <w:sz w:val="24"/>
          <w:szCs w:val="24"/>
        </w:rPr>
      </w:pPr>
      <w:r>
        <w:rPr>
          <w:rFonts w:asciiTheme="majorBidi" w:hAnsiTheme="majorBidi" w:cstheme="majorBidi"/>
          <w:b/>
          <w:bCs/>
          <w:sz w:val="24"/>
          <w:szCs w:val="24"/>
        </w:rPr>
        <w:t>OBJEK DAN METODE PENELITIAN</w:t>
      </w:r>
    </w:p>
    <w:p w:rsidR="005241C0" w:rsidRDefault="005241C0" w:rsidP="00DC1673">
      <w:pPr>
        <w:spacing w:after="0"/>
        <w:rPr>
          <w:rFonts w:ascii="Times New Roman" w:eastAsia="Times New Roman" w:hAnsi="Times New Roman" w:cs="Times New Roman"/>
          <w:iCs/>
          <w:sz w:val="24"/>
          <w:szCs w:val="24"/>
          <w:lang w:eastAsia="id-ID"/>
        </w:rPr>
      </w:pPr>
      <w:r>
        <w:rPr>
          <w:rFonts w:asciiTheme="majorBidi" w:hAnsiTheme="majorBidi" w:cstheme="majorBidi"/>
          <w:b/>
          <w:bCs/>
          <w:sz w:val="24"/>
          <w:szCs w:val="24"/>
        </w:rPr>
        <w:tab/>
      </w:r>
      <w:r>
        <w:rPr>
          <w:rFonts w:asciiTheme="majorBidi" w:hAnsiTheme="majorBidi" w:cstheme="majorBidi"/>
          <w:sz w:val="24"/>
          <w:szCs w:val="24"/>
        </w:rPr>
        <w:t xml:space="preserve">Dalam penelitian ini, yang menjadi objek penelitian adalah </w:t>
      </w:r>
      <w:r w:rsidRPr="006031A0">
        <w:rPr>
          <w:rFonts w:ascii="Times New Roman" w:eastAsia="Times New Roman" w:hAnsi="Times New Roman" w:cs="Times New Roman"/>
          <w:i/>
          <w:sz w:val="24"/>
          <w:szCs w:val="24"/>
          <w:lang w:eastAsia="id-ID"/>
        </w:rPr>
        <w:t>Free Cash Flow</w:t>
      </w:r>
      <w:r>
        <w:rPr>
          <w:rFonts w:ascii="Times New Roman" w:eastAsia="Times New Roman" w:hAnsi="Times New Roman" w:cs="Times New Roman"/>
          <w:i/>
          <w:sz w:val="24"/>
          <w:szCs w:val="24"/>
          <w:lang w:eastAsia="id-ID"/>
        </w:rPr>
        <w:t xml:space="preserve">, </w:t>
      </w:r>
      <w:r w:rsidRPr="006031A0">
        <w:rPr>
          <w:rFonts w:ascii="Times New Roman" w:eastAsia="Times New Roman" w:hAnsi="Times New Roman" w:cs="Times New Roman"/>
          <w:i/>
          <w:sz w:val="24"/>
          <w:szCs w:val="24"/>
          <w:lang w:eastAsia="id-ID"/>
        </w:rPr>
        <w:t>Leverage</w:t>
      </w:r>
      <w:r>
        <w:rPr>
          <w:rFonts w:ascii="Times New Roman" w:eastAsia="Times New Roman" w:hAnsi="Times New Roman" w:cs="Times New Roman"/>
          <w:i/>
          <w:sz w:val="24"/>
          <w:szCs w:val="24"/>
          <w:lang w:eastAsia="id-ID"/>
        </w:rPr>
        <w:t xml:space="preserve">, </w:t>
      </w:r>
      <w:r w:rsidRPr="006031A0">
        <w:rPr>
          <w:rFonts w:ascii="Times New Roman" w:eastAsia="Times New Roman" w:hAnsi="Times New Roman" w:cs="Times New Roman"/>
          <w:i/>
          <w:sz w:val="24"/>
          <w:szCs w:val="24"/>
          <w:lang w:eastAsia="id-ID"/>
        </w:rPr>
        <w:t>Asset Growth</w:t>
      </w:r>
      <w:r>
        <w:rPr>
          <w:rFonts w:ascii="Times New Roman" w:eastAsia="Times New Roman" w:hAnsi="Times New Roman" w:cs="Times New Roman"/>
          <w:iCs/>
          <w:sz w:val="24"/>
          <w:szCs w:val="24"/>
          <w:lang w:eastAsia="id-ID"/>
        </w:rPr>
        <w:t xml:space="preserve"> dan Kebijakan Dividen pada sektor Industri Barang-Barang Konsumsi yang Terdaftar di Bursa Efek Indonesia periode 2014-2017. Metode yang digunakan dalam penelitian ini adalah metode deskriptif dan verifikatif, yaitu dengan menjelaskan karakteristik variabel yang diteliti dalam pengujian melalui suatu perhitungan statistik didapat hasil pembuktian yang menunjukan hipotesis “ditolak atau diterima”. Populasi yang digunakan dalam penelitian ini yaitu 55 perusahaan </w:t>
      </w:r>
      <w:r w:rsidR="00511221">
        <w:rPr>
          <w:rFonts w:ascii="Times New Roman" w:eastAsia="Times New Roman" w:hAnsi="Times New Roman" w:cs="Times New Roman"/>
          <w:iCs/>
          <w:sz w:val="24"/>
          <w:szCs w:val="24"/>
          <w:lang w:eastAsia="id-ID"/>
        </w:rPr>
        <w:t xml:space="preserve">pada Sektor Industri </w:t>
      </w:r>
      <w:r w:rsidR="00511221">
        <w:rPr>
          <w:rFonts w:ascii="Times New Roman" w:eastAsia="Times New Roman" w:hAnsi="Times New Roman" w:cs="Times New Roman"/>
          <w:iCs/>
          <w:sz w:val="24"/>
          <w:szCs w:val="24"/>
          <w:lang w:eastAsia="id-ID"/>
        </w:rPr>
        <w:lastRenderedPageBreak/>
        <w:t>Barang-Barang Konsumsi yang T</w:t>
      </w:r>
      <w:r>
        <w:rPr>
          <w:rFonts w:ascii="Times New Roman" w:eastAsia="Times New Roman" w:hAnsi="Times New Roman" w:cs="Times New Roman"/>
          <w:iCs/>
          <w:sz w:val="24"/>
          <w:szCs w:val="24"/>
          <w:lang w:eastAsia="id-ID"/>
        </w:rPr>
        <w:t xml:space="preserve">erdaftar di Bursa Efek Indonesia </w:t>
      </w:r>
      <w:r w:rsidR="00511221">
        <w:rPr>
          <w:rFonts w:ascii="Times New Roman" w:eastAsia="Times New Roman" w:hAnsi="Times New Roman" w:cs="Times New Roman"/>
          <w:iCs/>
          <w:sz w:val="24"/>
          <w:szCs w:val="24"/>
          <w:lang w:eastAsia="id-ID"/>
        </w:rPr>
        <w:t>periode 2014-2017. Sampel dalam penelitian ini adalah 12 perusahaan</w:t>
      </w:r>
      <w:r w:rsidR="005B3964">
        <w:rPr>
          <w:rFonts w:ascii="Times New Roman" w:eastAsia="Times New Roman" w:hAnsi="Times New Roman" w:cs="Times New Roman"/>
          <w:iCs/>
          <w:sz w:val="24"/>
          <w:szCs w:val="24"/>
          <w:lang w:eastAsia="id-ID"/>
        </w:rPr>
        <w:t xml:space="preserve"> pada Sektor Industri Barang-Baramg Konsumsi yang T</w:t>
      </w:r>
      <w:r w:rsidR="00511221">
        <w:rPr>
          <w:rFonts w:ascii="Times New Roman" w:eastAsia="Times New Roman" w:hAnsi="Times New Roman" w:cs="Times New Roman"/>
          <w:iCs/>
          <w:sz w:val="24"/>
          <w:szCs w:val="24"/>
          <w:lang w:eastAsia="id-ID"/>
        </w:rPr>
        <w:t>erdaftar di Bursa Efek Indonesia periode 2014-2017</w:t>
      </w:r>
      <w:r w:rsidR="005B3964">
        <w:rPr>
          <w:rFonts w:ascii="Times New Roman" w:eastAsia="Times New Roman" w:hAnsi="Times New Roman" w:cs="Times New Roman"/>
          <w:iCs/>
          <w:sz w:val="24"/>
          <w:szCs w:val="24"/>
          <w:lang w:eastAsia="id-ID"/>
        </w:rPr>
        <w:t>. Instrumen yang digunakan dalam penelitian ini adalah dokumentasi yang dilakukan dengan mengumpulkan data sekunder.</w:t>
      </w:r>
    </w:p>
    <w:p w:rsidR="005B3964" w:rsidRDefault="005B3964" w:rsidP="00DC1673">
      <w:pPr>
        <w:spacing w:after="0"/>
        <w:rPr>
          <w:rFonts w:ascii="Times New Roman" w:eastAsia="Times New Roman" w:hAnsi="Times New Roman" w:cs="Times New Roman"/>
          <w:iCs/>
          <w:sz w:val="24"/>
          <w:szCs w:val="24"/>
          <w:lang w:eastAsia="id-ID"/>
        </w:rPr>
      </w:pPr>
      <w:r>
        <w:rPr>
          <w:rFonts w:ascii="Times New Roman" w:eastAsia="Times New Roman" w:hAnsi="Times New Roman" w:cs="Times New Roman"/>
          <w:iCs/>
          <w:sz w:val="24"/>
          <w:szCs w:val="24"/>
          <w:lang w:eastAsia="id-ID"/>
        </w:rPr>
        <w:tab/>
        <w:t>Pengolahan data dilakukan dengan menggunakan program eviews 9. Adapun metode dan langkah-langkah untuk analisis data dalam penelitian ini adalah:</w:t>
      </w:r>
    </w:p>
    <w:p w:rsidR="005B3964" w:rsidRDefault="005B3964" w:rsidP="005B3964">
      <w:pPr>
        <w:pStyle w:val="ListParagraph"/>
        <w:numPr>
          <w:ilvl w:val="0"/>
          <w:numId w:val="2"/>
        </w:numPr>
        <w:spacing w:after="0"/>
        <w:ind w:left="284" w:hanging="283"/>
        <w:jc w:val="both"/>
        <w:rPr>
          <w:rFonts w:asciiTheme="majorBidi" w:hAnsiTheme="majorBidi" w:cstheme="majorBidi"/>
          <w:iCs/>
          <w:sz w:val="24"/>
          <w:szCs w:val="24"/>
        </w:rPr>
      </w:pPr>
      <w:r>
        <w:rPr>
          <w:rFonts w:asciiTheme="majorBidi" w:hAnsiTheme="majorBidi" w:cstheme="majorBidi"/>
          <w:iCs/>
          <w:sz w:val="24"/>
          <w:szCs w:val="24"/>
        </w:rPr>
        <w:t xml:space="preserve">Pemilihan model data panel </w:t>
      </w:r>
    </w:p>
    <w:p w:rsidR="005B3964" w:rsidRDefault="005B3964" w:rsidP="005B3964">
      <w:pPr>
        <w:pStyle w:val="ListParagraph"/>
        <w:numPr>
          <w:ilvl w:val="0"/>
          <w:numId w:val="2"/>
        </w:numPr>
        <w:spacing w:after="0"/>
        <w:ind w:left="284" w:hanging="283"/>
        <w:jc w:val="both"/>
        <w:rPr>
          <w:rFonts w:asciiTheme="majorBidi" w:hAnsiTheme="majorBidi" w:cstheme="majorBidi"/>
          <w:iCs/>
          <w:sz w:val="24"/>
          <w:szCs w:val="24"/>
        </w:rPr>
      </w:pPr>
      <w:r>
        <w:rPr>
          <w:rFonts w:asciiTheme="majorBidi" w:hAnsiTheme="majorBidi" w:cstheme="majorBidi"/>
          <w:iCs/>
          <w:sz w:val="24"/>
          <w:szCs w:val="24"/>
        </w:rPr>
        <w:t>Uji Chow</w:t>
      </w:r>
    </w:p>
    <w:p w:rsidR="005B3964" w:rsidRDefault="005B3964" w:rsidP="005B3964">
      <w:pPr>
        <w:pStyle w:val="ListParagraph"/>
        <w:numPr>
          <w:ilvl w:val="0"/>
          <w:numId w:val="2"/>
        </w:numPr>
        <w:spacing w:after="0"/>
        <w:ind w:left="284" w:hanging="283"/>
        <w:jc w:val="both"/>
        <w:rPr>
          <w:rFonts w:asciiTheme="majorBidi" w:hAnsiTheme="majorBidi" w:cstheme="majorBidi"/>
          <w:iCs/>
          <w:sz w:val="24"/>
          <w:szCs w:val="24"/>
        </w:rPr>
      </w:pPr>
      <w:r>
        <w:rPr>
          <w:rFonts w:asciiTheme="majorBidi" w:hAnsiTheme="majorBidi" w:cstheme="majorBidi"/>
          <w:iCs/>
          <w:sz w:val="24"/>
          <w:szCs w:val="24"/>
        </w:rPr>
        <w:t>Statistik Deskriptif</w:t>
      </w:r>
    </w:p>
    <w:p w:rsidR="005B3964" w:rsidRDefault="005B3964" w:rsidP="005B3964">
      <w:pPr>
        <w:pStyle w:val="ListParagraph"/>
        <w:numPr>
          <w:ilvl w:val="0"/>
          <w:numId w:val="2"/>
        </w:numPr>
        <w:spacing w:after="0"/>
        <w:ind w:left="284" w:hanging="283"/>
        <w:jc w:val="both"/>
        <w:rPr>
          <w:rFonts w:asciiTheme="majorBidi" w:hAnsiTheme="majorBidi" w:cstheme="majorBidi"/>
          <w:iCs/>
          <w:sz w:val="24"/>
          <w:szCs w:val="24"/>
        </w:rPr>
      </w:pPr>
      <w:r>
        <w:rPr>
          <w:rFonts w:asciiTheme="majorBidi" w:hAnsiTheme="majorBidi" w:cstheme="majorBidi"/>
          <w:iCs/>
          <w:sz w:val="24"/>
          <w:szCs w:val="24"/>
        </w:rPr>
        <w:t>Uji Asumsi Klasik</w:t>
      </w:r>
    </w:p>
    <w:p w:rsidR="005B3964" w:rsidRDefault="005B3964" w:rsidP="005B3964">
      <w:pPr>
        <w:pStyle w:val="ListParagraph"/>
        <w:spacing w:after="0"/>
        <w:ind w:left="284"/>
        <w:jc w:val="both"/>
        <w:rPr>
          <w:rFonts w:asciiTheme="majorBidi" w:hAnsiTheme="majorBidi" w:cstheme="majorBidi"/>
          <w:iCs/>
          <w:sz w:val="24"/>
          <w:szCs w:val="24"/>
        </w:rPr>
      </w:pPr>
      <w:r>
        <w:rPr>
          <w:rFonts w:asciiTheme="majorBidi" w:hAnsiTheme="majorBidi" w:cstheme="majorBidi"/>
          <w:iCs/>
          <w:sz w:val="24"/>
          <w:szCs w:val="24"/>
        </w:rPr>
        <w:t>Uji asumsi klasik dalam penelitian ini mencakup uji normalitas, multikolinearitas, autokorelasi, dan heteroskedastisitas.</w:t>
      </w:r>
    </w:p>
    <w:p w:rsidR="005B3964" w:rsidRDefault="00B0251E" w:rsidP="00B0251E">
      <w:pPr>
        <w:pStyle w:val="ListParagraph"/>
        <w:numPr>
          <w:ilvl w:val="0"/>
          <w:numId w:val="2"/>
        </w:numPr>
        <w:spacing w:after="0"/>
        <w:ind w:left="284" w:hanging="284"/>
        <w:jc w:val="both"/>
        <w:rPr>
          <w:rFonts w:asciiTheme="majorBidi" w:hAnsiTheme="majorBidi" w:cstheme="majorBidi"/>
          <w:iCs/>
          <w:sz w:val="24"/>
          <w:szCs w:val="24"/>
        </w:rPr>
      </w:pPr>
      <w:r>
        <w:rPr>
          <w:rFonts w:asciiTheme="majorBidi" w:hAnsiTheme="majorBidi" w:cstheme="majorBidi"/>
          <w:iCs/>
          <w:sz w:val="24"/>
          <w:szCs w:val="24"/>
        </w:rPr>
        <w:t xml:space="preserve">Analisis </w:t>
      </w:r>
      <w:r w:rsidR="005B3964">
        <w:rPr>
          <w:rFonts w:asciiTheme="majorBidi" w:hAnsiTheme="majorBidi" w:cstheme="majorBidi"/>
          <w:iCs/>
          <w:sz w:val="24"/>
          <w:szCs w:val="24"/>
        </w:rPr>
        <w:t xml:space="preserve">Regresi </w:t>
      </w:r>
      <w:r>
        <w:rPr>
          <w:rFonts w:asciiTheme="majorBidi" w:hAnsiTheme="majorBidi" w:cstheme="majorBidi"/>
          <w:iCs/>
          <w:sz w:val="24"/>
          <w:szCs w:val="24"/>
        </w:rPr>
        <w:t xml:space="preserve">Linear Berganda </w:t>
      </w:r>
    </w:p>
    <w:p w:rsidR="00B0251E" w:rsidRDefault="00B0251E" w:rsidP="00B0251E">
      <w:pPr>
        <w:pStyle w:val="ListParagraph"/>
        <w:numPr>
          <w:ilvl w:val="0"/>
          <w:numId w:val="3"/>
        </w:numPr>
        <w:spacing w:after="0"/>
        <w:jc w:val="both"/>
        <w:rPr>
          <w:rFonts w:asciiTheme="majorBidi" w:hAnsiTheme="majorBidi" w:cstheme="majorBidi"/>
          <w:iCs/>
          <w:sz w:val="24"/>
          <w:szCs w:val="24"/>
        </w:rPr>
      </w:pPr>
      <w:r>
        <w:rPr>
          <w:rFonts w:asciiTheme="majorBidi" w:hAnsiTheme="majorBidi" w:cstheme="majorBidi"/>
          <w:iCs/>
          <w:sz w:val="24"/>
          <w:szCs w:val="24"/>
        </w:rPr>
        <w:t xml:space="preserve">Model Regresi </w:t>
      </w:r>
    </w:p>
    <w:p w:rsidR="00B0251E" w:rsidRDefault="00B0251E" w:rsidP="00B0251E">
      <w:pPr>
        <w:pStyle w:val="ListParagraph"/>
        <w:spacing w:line="240" w:lineRule="auto"/>
        <w:ind w:left="644"/>
        <w:jc w:val="both"/>
        <w:rPr>
          <w:rFonts w:ascii="Times New Roman" w:hAnsi="Times New Roman" w:cs="Times New Roman"/>
          <w:sz w:val="24"/>
          <w:szCs w:val="24"/>
        </w:rPr>
      </w:pPr>
      <w:r w:rsidRPr="00B0251E">
        <w:rPr>
          <w:rFonts w:ascii="Times New Roman" w:hAnsi="Times New Roman" w:cs="Times New Roman"/>
          <w:sz w:val="24"/>
          <w:szCs w:val="24"/>
        </w:rPr>
        <w:t>Yit = α + β1X1it +β2X2it + ... + βnX2it + eit</w:t>
      </w:r>
    </w:p>
    <w:p w:rsidR="00B0251E" w:rsidRDefault="00B0251E" w:rsidP="00B0251E">
      <w:pPr>
        <w:pStyle w:val="ListParagraph"/>
        <w:spacing w:after="0" w:line="240" w:lineRule="auto"/>
        <w:ind w:left="644"/>
        <w:jc w:val="both"/>
        <w:rPr>
          <w:rFonts w:ascii="Times New Roman" w:hAnsi="Times New Roman" w:cs="Times New Roman"/>
          <w:sz w:val="24"/>
          <w:szCs w:val="24"/>
        </w:rPr>
      </w:pPr>
      <w:r>
        <w:rPr>
          <w:rFonts w:ascii="Times New Roman" w:hAnsi="Times New Roman" w:cs="Times New Roman"/>
          <w:sz w:val="24"/>
          <w:szCs w:val="24"/>
        </w:rPr>
        <w:t>Keterangan:</w:t>
      </w:r>
    </w:p>
    <w:p w:rsidR="00B0251E" w:rsidRPr="00BA151E" w:rsidRDefault="00B0251E" w:rsidP="00B0251E">
      <w:pPr>
        <w:spacing w:after="0" w:line="240" w:lineRule="auto"/>
        <w:ind w:firstLine="644"/>
        <w:jc w:val="both"/>
        <w:rPr>
          <w:rFonts w:ascii="Times New Roman" w:hAnsi="Times New Roman" w:cs="Times New Roman"/>
          <w:i/>
          <w:sz w:val="24"/>
          <w:szCs w:val="24"/>
        </w:rPr>
      </w:pPr>
      <w:r w:rsidRPr="00BA151E">
        <w:rPr>
          <w:rFonts w:ascii="Times New Roman" w:hAnsi="Times New Roman" w:cs="Times New Roman"/>
          <w:sz w:val="24"/>
          <w:szCs w:val="24"/>
        </w:rPr>
        <w:t xml:space="preserve">Yit = variabel terikat </w:t>
      </w:r>
      <w:r w:rsidRPr="00BA151E">
        <w:rPr>
          <w:rFonts w:ascii="Times New Roman" w:hAnsi="Times New Roman" w:cs="Times New Roman"/>
          <w:i/>
          <w:sz w:val="24"/>
          <w:szCs w:val="24"/>
        </w:rPr>
        <w:t>(dependent)</w:t>
      </w:r>
    </w:p>
    <w:p w:rsidR="00B0251E" w:rsidRPr="00BA151E" w:rsidRDefault="00B0251E" w:rsidP="00B0251E">
      <w:pPr>
        <w:spacing w:after="0" w:line="240" w:lineRule="auto"/>
        <w:ind w:firstLine="644"/>
        <w:jc w:val="both"/>
        <w:rPr>
          <w:rFonts w:ascii="Times New Roman" w:hAnsi="Times New Roman" w:cs="Times New Roman"/>
          <w:i/>
          <w:sz w:val="24"/>
          <w:szCs w:val="24"/>
        </w:rPr>
      </w:pPr>
      <w:r w:rsidRPr="00BA151E">
        <w:rPr>
          <w:rFonts w:ascii="Times New Roman" w:hAnsi="Times New Roman" w:cs="Times New Roman"/>
          <w:sz w:val="24"/>
          <w:szCs w:val="24"/>
        </w:rPr>
        <w:t xml:space="preserve">Xit = variabel bebas </w:t>
      </w:r>
      <w:r w:rsidRPr="00BA151E">
        <w:rPr>
          <w:rFonts w:ascii="Times New Roman" w:hAnsi="Times New Roman" w:cs="Times New Roman"/>
          <w:i/>
          <w:sz w:val="24"/>
          <w:szCs w:val="24"/>
        </w:rPr>
        <w:t>(independent)</w:t>
      </w:r>
    </w:p>
    <w:p w:rsidR="00B0251E" w:rsidRPr="00BA151E" w:rsidRDefault="00B0251E" w:rsidP="00B0251E">
      <w:pPr>
        <w:spacing w:after="0" w:line="240" w:lineRule="auto"/>
        <w:ind w:firstLine="644"/>
        <w:jc w:val="both"/>
        <w:rPr>
          <w:rFonts w:ascii="Times New Roman" w:hAnsi="Times New Roman" w:cs="Times New Roman"/>
          <w:sz w:val="24"/>
          <w:szCs w:val="24"/>
        </w:rPr>
      </w:pPr>
      <w:r w:rsidRPr="00BA151E">
        <w:rPr>
          <w:rFonts w:ascii="Times New Roman" w:hAnsi="Times New Roman" w:cs="Times New Roman"/>
          <w:sz w:val="24"/>
          <w:szCs w:val="24"/>
        </w:rPr>
        <w:t>i = entitas ke-i</w:t>
      </w:r>
    </w:p>
    <w:p w:rsidR="00B0251E" w:rsidRDefault="00B0251E" w:rsidP="00B0251E">
      <w:pPr>
        <w:spacing w:after="0" w:line="240" w:lineRule="auto"/>
        <w:ind w:firstLine="644"/>
        <w:jc w:val="both"/>
        <w:rPr>
          <w:rFonts w:ascii="Times New Roman" w:hAnsi="Times New Roman" w:cs="Times New Roman"/>
          <w:sz w:val="24"/>
          <w:szCs w:val="24"/>
        </w:rPr>
      </w:pPr>
      <w:r w:rsidRPr="00BA151E">
        <w:rPr>
          <w:rFonts w:ascii="Times New Roman" w:hAnsi="Times New Roman" w:cs="Times New Roman"/>
          <w:sz w:val="24"/>
          <w:szCs w:val="24"/>
        </w:rPr>
        <w:t>t = periode ke-t</w:t>
      </w:r>
    </w:p>
    <w:p w:rsidR="00B0251E" w:rsidRDefault="00B0251E" w:rsidP="00B0251E">
      <w:pPr>
        <w:pStyle w:val="ListParagraph"/>
        <w:numPr>
          <w:ilvl w:val="0"/>
          <w:numId w:val="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Koefisien Determinasi (</w:t>
      </w:r>
      <m:oMath>
        <m:sSup>
          <m:sSupPr>
            <m:ctrlPr>
              <w:rPr>
                <w:rFonts w:ascii="Cambria Math" w:hAnsi="Cambria Math" w:cs="Times New Roman"/>
                <w:i/>
                <w:sz w:val="24"/>
                <w:szCs w:val="24"/>
              </w:rPr>
            </m:ctrlPr>
          </m:sSupPr>
          <m:e>
            <m:r>
              <w:rPr>
                <w:rFonts w:ascii="Cambria Math" w:hAnsi="Cambria Math" w:cs="Times New Roman"/>
                <w:sz w:val="24"/>
                <w:szCs w:val="24"/>
              </w:rPr>
              <m:t>R</m:t>
            </m:r>
          </m:e>
          <m:sup>
            <m:r>
              <w:rPr>
                <w:rFonts w:ascii="Cambria Math" w:hAnsi="Cambria Math" w:cs="Times New Roman"/>
                <w:sz w:val="24"/>
                <w:szCs w:val="24"/>
              </w:rPr>
              <m:t xml:space="preserve">2 </m:t>
            </m:r>
          </m:sup>
        </m:sSup>
      </m:oMath>
      <w:r>
        <w:rPr>
          <w:rFonts w:ascii="Times New Roman" w:hAnsi="Times New Roman" w:cs="Times New Roman"/>
          <w:sz w:val="24"/>
          <w:szCs w:val="24"/>
        </w:rPr>
        <w:t>)</w:t>
      </w:r>
    </w:p>
    <w:p w:rsidR="00B0251E" w:rsidRDefault="00B0251E" w:rsidP="00B0251E">
      <w:pPr>
        <w:pStyle w:val="ListParagraph"/>
        <w:spacing w:after="0" w:line="240" w:lineRule="auto"/>
        <w:ind w:left="644"/>
        <w:jc w:val="both"/>
        <w:rPr>
          <w:rFonts w:ascii="Times New Roman" w:hAnsi="Times New Roman" w:cs="Times New Roman"/>
          <w:sz w:val="24"/>
          <w:szCs w:val="24"/>
        </w:rPr>
      </w:pPr>
      <w:r>
        <w:rPr>
          <w:rFonts w:ascii="Times New Roman" w:hAnsi="Times New Roman" w:cs="Times New Roman"/>
          <w:sz w:val="24"/>
          <w:szCs w:val="24"/>
        </w:rPr>
        <w:t xml:space="preserve">Koefisien Determinasi (R square) dapat diperoleh dari koefisien korelasi dikuadratkan untuk regresi bergana, koefisien korelasi dikuadratkan. </w:t>
      </w:r>
      <w:r w:rsidR="00CA7B00">
        <w:rPr>
          <w:rFonts w:ascii="Times New Roman" w:hAnsi="Times New Roman" w:cs="Times New Roman"/>
          <w:sz w:val="24"/>
          <w:szCs w:val="24"/>
        </w:rPr>
        <w:t>Untuk regresi berganda, koefisien determinasi diperoleh dari koefisen bergandanya dikuadratkan.</w:t>
      </w:r>
    </w:p>
    <w:p w:rsidR="00CA7B00" w:rsidRDefault="00CA7B00" w:rsidP="00CA7B00">
      <w:pPr>
        <w:pStyle w:val="ListParagraph"/>
        <w:numPr>
          <w:ilvl w:val="0"/>
          <w:numId w:val="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Uji statistik t </w:t>
      </w:r>
    </w:p>
    <w:p w:rsidR="00CA7B00" w:rsidRDefault="00CA7B00" w:rsidP="00CA7B00">
      <w:pPr>
        <w:pStyle w:val="ListParagraph"/>
        <w:spacing w:after="0" w:line="240" w:lineRule="auto"/>
        <w:ind w:left="644"/>
        <w:jc w:val="both"/>
        <w:rPr>
          <w:rFonts w:ascii="Times New Roman" w:hAnsi="Times New Roman" w:cs="Times New Roman"/>
          <w:sz w:val="24"/>
          <w:szCs w:val="24"/>
        </w:rPr>
      </w:pPr>
      <w:r>
        <w:rPr>
          <w:rFonts w:ascii="Times New Roman" w:hAnsi="Times New Roman" w:cs="Times New Roman"/>
          <w:sz w:val="24"/>
          <w:szCs w:val="24"/>
        </w:rPr>
        <w:t>Uji t dalam penelitian ini dilakukan dengan membandingkan t hitung dengan tabel pada level signifikan 0,05 dan hipotesis diterima jika nilai sig kurang dari 0,05</w:t>
      </w:r>
    </w:p>
    <w:p w:rsidR="00CA7B00" w:rsidRDefault="00CA7B00" w:rsidP="00CA7B00">
      <w:pPr>
        <w:pStyle w:val="ListParagraph"/>
        <w:numPr>
          <w:ilvl w:val="0"/>
          <w:numId w:val="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Uji statistik</w:t>
      </w:r>
    </w:p>
    <w:p w:rsidR="00CA7B00" w:rsidRDefault="00CA7B00" w:rsidP="00CA7B00">
      <w:pPr>
        <w:pStyle w:val="ListParagraph"/>
        <w:spacing w:after="0" w:line="240" w:lineRule="auto"/>
        <w:ind w:left="644"/>
        <w:jc w:val="both"/>
        <w:rPr>
          <w:rFonts w:ascii="Times New Roman" w:hAnsi="Times New Roman" w:cs="Times New Roman"/>
          <w:sz w:val="24"/>
          <w:szCs w:val="24"/>
        </w:rPr>
      </w:pPr>
      <w:r>
        <w:rPr>
          <w:rFonts w:ascii="Times New Roman" w:hAnsi="Times New Roman" w:cs="Times New Roman"/>
          <w:sz w:val="24"/>
          <w:szCs w:val="24"/>
        </w:rPr>
        <w:t>Uji F dilakukan dengan membandingkan F hitung dengan F tabel pada level signifikan 0,05 dan hipotesis diterima jika nilai sig kurang dari 0,05</w:t>
      </w:r>
    </w:p>
    <w:p w:rsidR="00CA7B00" w:rsidRDefault="00CA7B00" w:rsidP="00CA7B00">
      <w:pPr>
        <w:spacing w:after="0" w:line="240" w:lineRule="auto"/>
        <w:jc w:val="both"/>
        <w:rPr>
          <w:rFonts w:ascii="Times New Roman" w:hAnsi="Times New Roman" w:cs="Times New Roman"/>
          <w:sz w:val="24"/>
          <w:szCs w:val="24"/>
        </w:rPr>
      </w:pPr>
    </w:p>
    <w:p w:rsidR="00CA7B00" w:rsidRDefault="00CA7B00" w:rsidP="00CA7B00">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ISI MAKALAH </w:t>
      </w:r>
    </w:p>
    <w:p w:rsidR="00CA7B00" w:rsidRDefault="00CA7B00" w:rsidP="00CA7B00">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Presentase </w:t>
      </w:r>
      <w:r>
        <w:rPr>
          <w:rFonts w:ascii="Times New Roman" w:hAnsi="Times New Roman" w:cs="Times New Roman"/>
          <w:b/>
          <w:bCs/>
          <w:i/>
          <w:iCs/>
          <w:sz w:val="24"/>
          <w:szCs w:val="24"/>
        </w:rPr>
        <w:t xml:space="preserve">Free Cash Flow, Leverage, </w:t>
      </w:r>
      <w:r>
        <w:rPr>
          <w:rFonts w:ascii="Times New Roman" w:hAnsi="Times New Roman" w:cs="Times New Roman"/>
          <w:b/>
          <w:bCs/>
          <w:sz w:val="24"/>
          <w:szCs w:val="24"/>
        </w:rPr>
        <w:t xml:space="preserve">Dan </w:t>
      </w:r>
      <w:r>
        <w:rPr>
          <w:rFonts w:ascii="Times New Roman" w:hAnsi="Times New Roman" w:cs="Times New Roman"/>
          <w:b/>
          <w:bCs/>
          <w:i/>
          <w:iCs/>
          <w:sz w:val="24"/>
          <w:szCs w:val="24"/>
        </w:rPr>
        <w:t>Asset Growth</w:t>
      </w:r>
      <w:r>
        <w:rPr>
          <w:rFonts w:ascii="Times New Roman" w:hAnsi="Times New Roman" w:cs="Times New Roman"/>
          <w:b/>
          <w:bCs/>
          <w:sz w:val="24"/>
          <w:szCs w:val="24"/>
        </w:rPr>
        <w:t xml:space="preserve"> pada Sektor Indutri Barang-Barang Konsumsi yang Terdaftar di Bursa Efek Indonesia periode 2014-2017</w:t>
      </w:r>
      <w:r w:rsidR="00971119">
        <w:rPr>
          <w:rFonts w:ascii="Times New Roman" w:hAnsi="Times New Roman" w:cs="Times New Roman"/>
          <w:b/>
          <w:bCs/>
          <w:sz w:val="24"/>
          <w:szCs w:val="24"/>
        </w:rPr>
        <w:t>.</w:t>
      </w:r>
    </w:p>
    <w:p w:rsidR="00971119" w:rsidRDefault="00971119" w:rsidP="00CA7B00">
      <w:pPr>
        <w:spacing w:after="0" w:line="240" w:lineRule="auto"/>
        <w:jc w:val="both"/>
        <w:rPr>
          <w:rFonts w:ascii="Times New Roman" w:hAnsi="Times New Roman" w:cs="Times New Roman"/>
          <w:b/>
          <w:bCs/>
          <w:sz w:val="24"/>
          <w:szCs w:val="24"/>
        </w:rPr>
      </w:pPr>
    </w:p>
    <w:p w:rsidR="00971119" w:rsidRPr="00CA7B00" w:rsidRDefault="00971119" w:rsidP="00CA7B00">
      <w:pPr>
        <w:spacing w:after="0" w:line="240" w:lineRule="auto"/>
        <w:jc w:val="both"/>
        <w:rPr>
          <w:rFonts w:ascii="Times New Roman" w:hAnsi="Times New Roman" w:cs="Times New Roman"/>
          <w:b/>
          <w:bCs/>
          <w:sz w:val="24"/>
          <w:szCs w:val="24"/>
        </w:rPr>
      </w:pPr>
    </w:p>
    <w:p w:rsidR="00971119" w:rsidRDefault="00971119" w:rsidP="00971119">
      <w:pPr>
        <w:spacing w:after="0" w:line="240" w:lineRule="auto"/>
        <w:jc w:val="center"/>
        <w:rPr>
          <w:rFonts w:ascii="Times New Roman" w:eastAsiaTheme="minorEastAsia" w:hAnsi="Times New Roman" w:cs="Times New Roman"/>
          <w:b/>
          <w:sz w:val="24"/>
          <w:szCs w:val="24"/>
          <w:lang w:eastAsia="id-ID"/>
        </w:rPr>
      </w:pPr>
      <w:r>
        <w:rPr>
          <w:rFonts w:ascii="Times New Roman" w:eastAsiaTheme="minorEastAsia" w:hAnsi="Times New Roman" w:cs="Times New Roman"/>
          <w:b/>
          <w:sz w:val="24"/>
          <w:szCs w:val="24"/>
          <w:lang w:eastAsia="id-ID"/>
        </w:rPr>
        <w:t>Gambar 4.1</w:t>
      </w:r>
    </w:p>
    <w:p w:rsidR="00971119" w:rsidRDefault="00971119" w:rsidP="00971119">
      <w:pPr>
        <w:spacing w:line="240" w:lineRule="auto"/>
        <w:jc w:val="center"/>
        <w:rPr>
          <w:rFonts w:ascii="Times New Roman" w:eastAsiaTheme="minorEastAsia" w:hAnsi="Times New Roman" w:cs="Times New Roman"/>
          <w:b/>
          <w:sz w:val="24"/>
          <w:szCs w:val="24"/>
          <w:lang w:eastAsia="id-ID"/>
        </w:rPr>
      </w:pPr>
      <w:r>
        <w:rPr>
          <w:rFonts w:ascii="Times New Roman" w:eastAsiaTheme="minorEastAsia" w:hAnsi="Times New Roman" w:cs="Times New Roman"/>
          <w:b/>
          <w:sz w:val="24"/>
          <w:szCs w:val="24"/>
          <w:lang w:eastAsia="id-ID"/>
        </w:rPr>
        <w:t xml:space="preserve">Rata-rata </w:t>
      </w:r>
      <w:r>
        <w:rPr>
          <w:rFonts w:ascii="Times New Roman" w:eastAsiaTheme="minorEastAsia" w:hAnsi="Times New Roman" w:cs="Times New Roman"/>
          <w:b/>
          <w:i/>
          <w:sz w:val="24"/>
          <w:szCs w:val="24"/>
          <w:lang w:eastAsia="id-ID"/>
        </w:rPr>
        <w:t>Free Cash Flow</w:t>
      </w:r>
      <w:r>
        <w:rPr>
          <w:rFonts w:ascii="Times New Roman" w:eastAsiaTheme="minorEastAsia" w:hAnsi="Times New Roman" w:cs="Times New Roman"/>
          <w:b/>
          <w:sz w:val="24"/>
          <w:szCs w:val="24"/>
          <w:lang w:eastAsia="id-ID"/>
        </w:rPr>
        <w:t xml:space="preserve"> Sektor Indutri Barang-Barang Konsumsi Periode 2014-2017</w:t>
      </w:r>
    </w:p>
    <w:p w:rsidR="00971119" w:rsidRPr="00223665" w:rsidRDefault="00971119" w:rsidP="00971119">
      <w:pPr>
        <w:spacing w:line="240" w:lineRule="auto"/>
        <w:jc w:val="center"/>
        <w:rPr>
          <w:rFonts w:ascii="Times New Roman" w:hAnsi="Times New Roman" w:cs="Times New Roman"/>
          <w:b/>
          <w:sz w:val="24"/>
          <w:szCs w:val="24"/>
        </w:rPr>
      </w:pPr>
    </w:p>
    <w:p w:rsidR="00971119" w:rsidRDefault="00971119" w:rsidP="00971119">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ab/>
      </w:r>
      <w:r>
        <w:rPr>
          <w:noProof/>
          <w:lang w:eastAsia="id-ID"/>
        </w:rPr>
        <w:drawing>
          <wp:inline distT="0" distB="0" distL="0" distR="0" wp14:anchorId="6CD2485E" wp14:editId="5A2F246D">
            <wp:extent cx="4572000" cy="2657475"/>
            <wp:effectExtent l="0" t="0" r="0" b="9525"/>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971119" w:rsidRDefault="00971119" w:rsidP="00971119">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Sumber : laporan keuangan </w:t>
      </w:r>
      <w:hyperlink r:id="rId8" w:history="1">
        <w:r w:rsidRPr="000A2B34">
          <w:rPr>
            <w:rStyle w:val="Hyperlink"/>
            <w:rFonts w:ascii="Times New Roman" w:hAnsi="Times New Roman" w:cs="Times New Roman"/>
            <w:sz w:val="24"/>
            <w:szCs w:val="24"/>
          </w:rPr>
          <w:t>www.idx.co.id</w:t>
        </w:r>
      </w:hyperlink>
      <w:r>
        <w:rPr>
          <w:rFonts w:ascii="Times New Roman" w:hAnsi="Times New Roman" w:cs="Times New Roman"/>
          <w:sz w:val="24"/>
          <w:szCs w:val="24"/>
        </w:rPr>
        <w:t xml:space="preserve"> </w:t>
      </w:r>
      <w:r>
        <w:rPr>
          <w:rFonts w:ascii="Times New Roman" w:hAnsi="Times New Roman" w:cs="Times New Roman"/>
          <w:b/>
          <w:sz w:val="24"/>
          <w:szCs w:val="24"/>
        </w:rPr>
        <w:t>(data diolah)</w:t>
      </w:r>
    </w:p>
    <w:p w:rsidR="00B0251E" w:rsidRPr="00B0251E" w:rsidRDefault="00B0251E" w:rsidP="00971119">
      <w:pPr>
        <w:pStyle w:val="ListParagraph"/>
        <w:spacing w:after="0" w:line="240" w:lineRule="auto"/>
        <w:ind w:left="644"/>
        <w:jc w:val="both"/>
        <w:rPr>
          <w:rFonts w:ascii="Times New Roman" w:hAnsi="Times New Roman" w:cs="Times New Roman"/>
          <w:sz w:val="24"/>
          <w:szCs w:val="24"/>
        </w:rPr>
      </w:pPr>
    </w:p>
    <w:p w:rsidR="00971119" w:rsidRDefault="00971119" w:rsidP="00971119">
      <w:pPr>
        <w:spacing w:line="240" w:lineRule="auto"/>
        <w:ind w:firstLine="720"/>
        <w:jc w:val="both"/>
        <w:rPr>
          <w:rFonts w:ascii="Times New Roman" w:eastAsia="Times New Roman" w:hAnsi="Times New Roman" w:cs="Times New Roman"/>
          <w:color w:val="000000"/>
          <w:sz w:val="24"/>
          <w:szCs w:val="24"/>
          <w:lang w:eastAsia="id-ID"/>
        </w:rPr>
      </w:pPr>
      <w:r w:rsidRPr="00F32F16">
        <w:rPr>
          <w:rFonts w:ascii="Times New Roman" w:hAnsi="Times New Roman" w:cs="Times New Roman"/>
          <w:sz w:val="24"/>
          <w:szCs w:val="24"/>
        </w:rPr>
        <w:t xml:space="preserve">Berdasarkan gambar 4.1 diatas terlihay bahwa rata-rata </w:t>
      </w:r>
      <w:r w:rsidRPr="00F32F16">
        <w:rPr>
          <w:rFonts w:ascii="Times New Roman" w:hAnsi="Times New Roman" w:cs="Times New Roman"/>
          <w:i/>
          <w:sz w:val="24"/>
          <w:szCs w:val="24"/>
        </w:rPr>
        <w:t>free cash flow</w:t>
      </w:r>
      <w:r w:rsidRPr="00F32F16">
        <w:rPr>
          <w:rFonts w:ascii="Times New Roman" w:hAnsi="Times New Roman" w:cs="Times New Roman"/>
          <w:sz w:val="24"/>
          <w:szCs w:val="24"/>
        </w:rPr>
        <w:t xml:space="preserve"> sektor industri barang-barang konsumsi pada tahun 2014-2017 berfluktuasi. Selama periode penelitian perusahaan yang memeperoleh </w:t>
      </w:r>
      <w:r w:rsidRPr="00F32F16">
        <w:rPr>
          <w:rFonts w:ascii="Times New Roman" w:hAnsi="Times New Roman" w:cs="Times New Roman"/>
          <w:i/>
          <w:sz w:val="24"/>
          <w:szCs w:val="24"/>
        </w:rPr>
        <w:t>free cash flow</w:t>
      </w:r>
      <w:r w:rsidRPr="00F32F16">
        <w:rPr>
          <w:rFonts w:ascii="Times New Roman" w:hAnsi="Times New Roman" w:cs="Times New Roman"/>
          <w:sz w:val="24"/>
          <w:szCs w:val="24"/>
        </w:rPr>
        <w:t xml:space="preserve"> tertinggi adalah perusahaan Tempo Scan Pacific Tbk yaitu seesar </w:t>
      </w:r>
      <w:r w:rsidRPr="00F32F16">
        <w:rPr>
          <w:rFonts w:ascii="Times New Roman" w:eastAsia="Times New Roman" w:hAnsi="Times New Roman" w:cs="Times New Roman"/>
          <w:color w:val="000000"/>
          <w:sz w:val="24"/>
          <w:szCs w:val="24"/>
          <w:lang w:eastAsia="id-ID"/>
        </w:rPr>
        <w:t xml:space="preserve">5.16035E+11 terjadi pada tahun 2015. </w:t>
      </w:r>
      <w:r w:rsidRPr="00F32F16">
        <w:rPr>
          <w:rFonts w:ascii="Times New Roman" w:eastAsia="Times New Roman" w:hAnsi="Times New Roman" w:cs="Times New Roman"/>
          <w:i/>
          <w:color w:val="000000"/>
          <w:sz w:val="24"/>
          <w:szCs w:val="24"/>
          <w:lang w:eastAsia="id-ID"/>
        </w:rPr>
        <w:t>Free Cash flow</w:t>
      </w:r>
      <w:r w:rsidRPr="00F32F16">
        <w:rPr>
          <w:rFonts w:ascii="Times New Roman" w:eastAsia="Times New Roman" w:hAnsi="Times New Roman" w:cs="Times New Roman"/>
          <w:color w:val="000000"/>
          <w:sz w:val="24"/>
          <w:szCs w:val="24"/>
          <w:lang w:eastAsia="id-ID"/>
        </w:rPr>
        <w:t xml:space="preserve"> yang tinggi menunjukan bahwa perusahaan mampu membyar dividen yang tinggi kepada investor atau pemegang saham. Sedangkan perusahaan yang memperoleh </w:t>
      </w:r>
      <w:r w:rsidRPr="00F32F16">
        <w:rPr>
          <w:rFonts w:ascii="Times New Roman" w:eastAsia="Times New Roman" w:hAnsi="Times New Roman" w:cs="Times New Roman"/>
          <w:i/>
          <w:color w:val="000000"/>
          <w:sz w:val="24"/>
          <w:szCs w:val="24"/>
          <w:lang w:eastAsia="id-ID"/>
        </w:rPr>
        <w:t xml:space="preserve">free cash flow </w:t>
      </w:r>
      <w:r w:rsidRPr="00F32F16">
        <w:rPr>
          <w:rFonts w:ascii="Times New Roman" w:eastAsia="Times New Roman" w:hAnsi="Times New Roman" w:cs="Times New Roman"/>
          <w:color w:val="000000"/>
          <w:sz w:val="24"/>
          <w:szCs w:val="24"/>
          <w:lang w:eastAsia="id-ID"/>
        </w:rPr>
        <w:t>paling rendah adalah perusahaan Indofood Sukses Makmur Tbk sebesar 149,164 terjadi pada tahun 2017</w:t>
      </w:r>
      <w:r>
        <w:rPr>
          <w:rFonts w:ascii="Times New Roman" w:eastAsia="Times New Roman" w:hAnsi="Times New Roman" w:cs="Times New Roman"/>
          <w:color w:val="000000"/>
          <w:sz w:val="24"/>
          <w:szCs w:val="24"/>
          <w:lang w:eastAsia="id-ID"/>
        </w:rPr>
        <w:t xml:space="preserve"> </w:t>
      </w:r>
      <w:r>
        <w:rPr>
          <w:rFonts w:ascii="Times New Roman" w:eastAsia="Times New Roman" w:hAnsi="Times New Roman" w:cs="Times New Roman"/>
          <w:i/>
          <w:color w:val="000000"/>
          <w:sz w:val="24"/>
          <w:szCs w:val="24"/>
          <w:lang w:eastAsia="id-ID"/>
        </w:rPr>
        <w:t xml:space="preserve">free cash flow </w:t>
      </w:r>
      <w:r>
        <w:rPr>
          <w:rFonts w:ascii="Times New Roman" w:eastAsia="Times New Roman" w:hAnsi="Times New Roman" w:cs="Times New Roman"/>
          <w:color w:val="000000"/>
          <w:sz w:val="24"/>
          <w:szCs w:val="24"/>
          <w:lang w:eastAsia="id-ID"/>
        </w:rPr>
        <w:t xml:space="preserve"> yang rendah menunjukan bahwa perusahaan tidak mampu membayar dividen kepada investor atau pemegang saham.</w:t>
      </w:r>
    </w:p>
    <w:p w:rsidR="00971119" w:rsidRDefault="00971119" w:rsidP="00971119">
      <w:pPr>
        <w:ind w:left="2880" w:firstLine="720"/>
        <w:rPr>
          <w:rFonts w:ascii="Times New Roman" w:hAnsi="Times New Roman" w:cs="Times New Roman"/>
          <w:b/>
          <w:sz w:val="24"/>
          <w:szCs w:val="24"/>
        </w:rPr>
      </w:pPr>
      <w:r>
        <w:rPr>
          <w:rFonts w:ascii="Times New Roman" w:hAnsi="Times New Roman" w:cs="Times New Roman"/>
          <w:b/>
          <w:sz w:val="24"/>
          <w:szCs w:val="24"/>
        </w:rPr>
        <w:t>Gambar 4.2</w:t>
      </w:r>
    </w:p>
    <w:p w:rsidR="00971119" w:rsidRPr="00F5019B" w:rsidRDefault="00971119" w:rsidP="00971119">
      <w:pPr>
        <w:jc w:val="center"/>
        <w:rPr>
          <w:rFonts w:ascii="Times New Roman" w:hAnsi="Times New Roman" w:cs="Times New Roman"/>
          <w:b/>
          <w:sz w:val="24"/>
          <w:szCs w:val="24"/>
        </w:rPr>
      </w:pPr>
      <w:r>
        <w:rPr>
          <w:rFonts w:ascii="Times New Roman" w:hAnsi="Times New Roman" w:cs="Times New Roman"/>
          <w:b/>
          <w:sz w:val="24"/>
          <w:szCs w:val="24"/>
        </w:rPr>
        <w:t xml:space="preserve">Rata-rata </w:t>
      </w:r>
      <w:r>
        <w:rPr>
          <w:rFonts w:ascii="Times New Roman" w:hAnsi="Times New Roman" w:cs="Times New Roman"/>
          <w:b/>
          <w:i/>
          <w:sz w:val="24"/>
          <w:szCs w:val="24"/>
        </w:rPr>
        <w:t xml:space="preserve">Leverage </w:t>
      </w:r>
      <w:r>
        <w:rPr>
          <w:rFonts w:ascii="Times New Roman" w:hAnsi="Times New Roman" w:cs="Times New Roman"/>
          <w:b/>
          <w:sz w:val="24"/>
          <w:szCs w:val="24"/>
        </w:rPr>
        <w:t>Sektor Industri Barang-Barang Konsumsi Periode 2014-2017</w:t>
      </w:r>
    </w:p>
    <w:p w:rsidR="00971119" w:rsidRDefault="00971119" w:rsidP="00971119">
      <w:pPr>
        <w:jc w:val="both"/>
        <w:rPr>
          <w:rFonts w:ascii="Times New Roman" w:hAnsi="Times New Roman" w:cs="Times New Roman"/>
          <w:b/>
          <w:sz w:val="24"/>
          <w:szCs w:val="24"/>
        </w:rPr>
      </w:pPr>
      <w:r>
        <w:rPr>
          <w:rFonts w:ascii="Times New Roman" w:hAnsi="Times New Roman" w:cs="Times New Roman"/>
          <w:b/>
          <w:sz w:val="24"/>
          <w:szCs w:val="24"/>
        </w:rPr>
        <w:tab/>
      </w:r>
      <w:r w:rsidRPr="00F5019B">
        <w:rPr>
          <w:rFonts w:ascii="Times New Roman" w:hAnsi="Times New Roman" w:cs="Times New Roman"/>
          <w:b/>
          <w:sz w:val="24"/>
          <w:szCs w:val="24"/>
        </w:rPr>
        <w:tab/>
      </w:r>
    </w:p>
    <w:p w:rsidR="00971119" w:rsidRDefault="00971119" w:rsidP="00971119">
      <w:pPr>
        <w:spacing w:after="0"/>
        <w:jc w:val="both"/>
        <w:rPr>
          <w:rFonts w:ascii="Times New Roman" w:hAnsi="Times New Roman" w:cs="Times New Roman"/>
          <w:b/>
          <w:sz w:val="24"/>
          <w:szCs w:val="24"/>
        </w:rPr>
      </w:pPr>
      <w:r>
        <w:rPr>
          <w:rFonts w:ascii="Times New Roman" w:hAnsi="Times New Roman" w:cs="Times New Roman"/>
          <w:b/>
          <w:sz w:val="24"/>
          <w:szCs w:val="24"/>
        </w:rPr>
        <w:t xml:space="preserve">         </w:t>
      </w:r>
      <w:r>
        <w:rPr>
          <w:noProof/>
          <w:lang w:eastAsia="id-ID"/>
        </w:rPr>
        <w:drawing>
          <wp:inline distT="0" distB="0" distL="0" distR="0" wp14:anchorId="149DE376" wp14:editId="082BDD2B">
            <wp:extent cx="5029200" cy="2813050"/>
            <wp:effectExtent l="0" t="0" r="0" b="635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971119" w:rsidRDefault="00971119" w:rsidP="00971119">
      <w:pPr>
        <w:spacing w:after="0"/>
        <w:jc w:val="both"/>
        <w:rPr>
          <w:rFonts w:ascii="Times New Roman" w:hAnsi="Times New Roman" w:cs="Times New Roman"/>
          <w:b/>
          <w:sz w:val="24"/>
          <w:szCs w:val="24"/>
        </w:rPr>
      </w:pPr>
      <w:r>
        <w:rPr>
          <w:rFonts w:ascii="Times New Roman" w:hAnsi="Times New Roman" w:cs="Times New Roman"/>
          <w:b/>
          <w:sz w:val="24"/>
          <w:szCs w:val="24"/>
        </w:rPr>
        <w:t xml:space="preserve">         Sumber : laporan keuangan </w:t>
      </w:r>
      <w:hyperlink r:id="rId10" w:history="1">
        <w:r w:rsidRPr="000A2B34">
          <w:rPr>
            <w:rStyle w:val="Hyperlink"/>
            <w:rFonts w:ascii="Times New Roman" w:hAnsi="Times New Roman" w:cs="Times New Roman"/>
            <w:sz w:val="24"/>
            <w:szCs w:val="24"/>
          </w:rPr>
          <w:t>www.idx.co.id</w:t>
        </w:r>
      </w:hyperlink>
      <w:r>
        <w:rPr>
          <w:rFonts w:ascii="Times New Roman" w:hAnsi="Times New Roman" w:cs="Times New Roman"/>
          <w:sz w:val="24"/>
          <w:szCs w:val="24"/>
        </w:rPr>
        <w:t xml:space="preserve"> </w:t>
      </w:r>
      <w:r>
        <w:rPr>
          <w:rFonts w:ascii="Times New Roman" w:hAnsi="Times New Roman" w:cs="Times New Roman"/>
          <w:b/>
          <w:sz w:val="24"/>
          <w:szCs w:val="24"/>
        </w:rPr>
        <w:t>(data diolah)</w:t>
      </w:r>
    </w:p>
    <w:p w:rsidR="00971119" w:rsidRPr="00F32F16" w:rsidRDefault="00971119" w:rsidP="00971119">
      <w:pPr>
        <w:spacing w:line="240" w:lineRule="auto"/>
        <w:ind w:firstLine="720"/>
        <w:jc w:val="both"/>
        <w:rPr>
          <w:rFonts w:ascii="Times New Roman" w:eastAsia="Times New Roman" w:hAnsi="Times New Roman" w:cs="Times New Roman"/>
          <w:color w:val="000000"/>
          <w:sz w:val="24"/>
          <w:szCs w:val="24"/>
          <w:lang w:eastAsia="id-ID"/>
        </w:rPr>
      </w:pPr>
      <w:r>
        <w:rPr>
          <w:rFonts w:ascii="Times New Roman" w:hAnsi="Times New Roman" w:cs="Times New Roman"/>
          <w:sz w:val="24"/>
          <w:szCs w:val="24"/>
        </w:rPr>
        <w:lastRenderedPageBreak/>
        <w:t>Berdasarkan gambar 4.2 diatas terlihat bhawa rata-rata  leverage  sektor industri barang-barang konsumsi pada tahun 2014-2017 berfluktuasi cenderung menurun kemudian meningkat lagi sedikit pada tahun 2017. Perusahaan yang memperoleh leverage tertinggi adalah perusahaan UNVR sebesar 2.65 pada tahun 2017, hal ini menunjukan bahwa komposisi penggunaan hutang yang tinggi untuk membiayai aktivitas perusahaan dibandingkan ekuitas. Sedangkan perusahaan yang memperoleh leverage paling rendah adalah perusahaan TCID sebesar 0.1 pada tahun 2016. Leverage yang rendah menunjukan komposisi penggunaan ekuitas yang tinggi untuk membiayai aktivitas perusahaan.</w:t>
      </w:r>
    </w:p>
    <w:p w:rsidR="00971119" w:rsidRDefault="00971119" w:rsidP="00971119">
      <w:pPr>
        <w:spacing w:line="240" w:lineRule="auto"/>
        <w:ind w:left="2880" w:firstLine="720"/>
        <w:rPr>
          <w:rFonts w:ascii="Times New Roman" w:hAnsi="Times New Roman" w:cs="Times New Roman"/>
          <w:b/>
          <w:sz w:val="24"/>
          <w:szCs w:val="24"/>
        </w:rPr>
      </w:pPr>
      <w:r>
        <w:rPr>
          <w:rFonts w:ascii="Times New Roman" w:hAnsi="Times New Roman" w:cs="Times New Roman"/>
          <w:b/>
          <w:sz w:val="24"/>
          <w:szCs w:val="24"/>
        </w:rPr>
        <w:t xml:space="preserve">    Gambar 4.3</w:t>
      </w:r>
    </w:p>
    <w:p w:rsidR="00971119" w:rsidRPr="00F5019B" w:rsidRDefault="00971119" w:rsidP="00971119">
      <w:pPr>
        <w:spacing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Rata-rata </w:t>
      </w:r>
      <w:r w:rsidRPr="004F0751">
        <w:rPr>
          <w:rFonts w:ascii="Times New Roman" w:hAnsi="Times New Roman" w:cs="Times New Roman"/>
          <w:b/>
          <w:bCs/>
          <w:i/>
          <w:iCs/>
          <w:sz w:val="24"/>
          <w:szCs w:val="24"/>
        </w:rPr>
        <w:t>Asset Growth</w:t>
      </w:r>
      <w:r w:rsidRPr="004F0751">
        <w:rPr>
          <w:rFonts w:ascii="Times New Roman" w:hAnsi="Times New Roman" w:cs="Times New Roman"/>
          <w:b/>
          <w:bCs/>
          <w:sz w:val="24"/>
          <w:szCs w:val="24"/>
        </w:rPr>
        <w:t xml:space="preserve"> </w:t>
      </w:r>
      <w:r>
        <w:rPr>
          <w:rFonts w:ascii="Times New Roman" w:hAnsi="Times New Roman" w:cs="Times New Roman"/>
          <w:b/>
          <w:sz w:val="24"/>
          <w:szCs w:val="24"/>
        </w:rPr>
        <w:t xml:space="preserve"> Sektor Industri Barang-Barang Konsumsi Periode 2014-     2017</w:t>
      </w:r>
    </w:p>
    <w:p w:rsidR="00971119" w:rsidRDefault="00971119" w:rsidP="00971119">
      <w:pPr>
        <w:spacing w:line="240" w:lineRule="auto"/>
        <w:jc w:val="center"/>
        <w:rPr>
          <w:rFonts w:ascii="Times New Roman" w:hAnsi="Times New Roman" w:cs="Times New Roman"/>
          <w:b/>
          <w:sz w:val="24"/>
          <w:szCs w:val="24"/>
        </w:rPr>
      </w:pPr>
    </w:p>
    <w:p w:rsidR="00971119" w:rsidRDefault="00971119" w:rsidP="00971119">
      <w:pPr>
        <w:spacing w:after="0" w:line="240" w:lineRule="auto"/>
        <w:jc w:val="both"/>
        <w:rPr>
          <w:rFonts w:ascii="Times New Roman" w:hAnsi="Times New Roman" w:cs="Times New Roman"/>
          <w:b/>
          <w:sz w:val="24"/>
          <w:szCs w:val="24"/>
        </w:rPr>
      </w:pPr>
      <w:r>
        <w:rPr>
          <w:noProof/>
          <w:lang w:eastAsia="id-ID"/>
        </w:rPr>
        <w:drawing>
          <wp:inline distT="0" distB="0" distL="0" distR="0" wp14:anchorId="0ADAA931" wp14:editId="01996484">
            <wp:extent cx="5134708" cy="2743200"/>
            <wp:effectExtent l="0" t="0" r="889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971119" w:rsidRDefault="00971119" w:rsidP="00971119">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Sumber : laporan keuangan </w:t>
      </w:r>
      <w:hyperlink r:id="rId12" w:history="1">
        <w:r w:rsidRPr="000A2B34">
          <w:rPr>
            <w:rStyle w:val="Hyperlink"/>
            <w:rFonts w:ascii="Times New Roman" w:hAnsi="Times New Roman" w:cs="Times New Roman"/>
            <w:sz w:val="24"/>
            <w:szCs w:val="24"/>
          </w:rPr>
          <w:t>www.idx.co.id</w:t>
        </w:r>
      </w:hyperlink>
      <w:r>
        <w:rPr>
          <w:rFonts w:ascii="Times New Roman" w:hAnsi="Times New Roman" w:cs="Times New Roman"/>
          <w:sz w:val="24"/>
          <w:szCs w:val="24"/>
        </w:rPr>
        <w:t xml:space="preserve"> </w:t>
      </w:r>
      <w:r>
        <w:rPr>
          <w:rFonts w:ascii="Times New Roman" w:hAnsi="Times New Roman" w:cs="Times New Roman"/>
          <w:b/>
          <w:sz w:val="24"/>
          <w:szCs w:val="24"/>
        </w:rPr>
        <w:t>(data diolah)</w:t>
      </w:r>
    </w:p>
    <w:p w:rsidR="00971119" w:rsidRDefault="00971119" w:rsidP="00971119">
      <w:pPr>
        <w:spacing w:after="0" w:line="240" w:lineRule="auto"/>
        <w:jc w:val="both"/>
        <w:rPr>
          <w:rFonts w:ascii="Times New Roman" w:hAnsi="Times New Roman" w:cs="Times New Roman"/>
          <w:b/>
          <w:sz w:val="24"/>
          <w:szCs w:val="24"/>
        </w:rPr>
      </w:pPr>
    </w:p>
    <w:p w:rsidR="00971119" w:rsidRPr="00044DF6" w:rsidRDefault="00971119" w:rsidP="00971119">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Berdasarkan 4.3 dapat dilihat bahwa perkembangan </w:t>
      </w:r>
      <w:r>
        <w:rPr>
          <w:rFonts w:ascii="Times New Roman" w:hAnsi="Times New Roman" w:cs="Times New Roman"/>
          <w:i/>
          <w:sz w:val="24"/>
          <w:szCs w:val="24"/>
        </w:rPr>
        <w:t xml:space="preserve">asset growth </w:t>
      </w:r>
      <w:r>
        <w:rPr>
          <w:rFonts w:ascii="Times New Roman" w:hAnsi="Times New Roman" w:cs="Times New Roman"/>
          <w:sz w:val="24"/>
          <w:szCs w:val="24"/>
        </w:rPr>
        <w:t xml:space="preserve">pada periode 2014-2017 berfluktuasi cenderung naik meskipun pada tahun 2016  mengalami penurunan. Perusahaan yang memperoleh </w:t>
      </w:r>
      <w:r>
        <w:rPr>
          <w:rFonts w:ascii="Times New Roman" w:hAnsi="Times New Roman" w:cs="Times New Roman"/>
          <w:i/>
          <w:sz w:val="24"/>
          <w:szCs w:val="24"/>
        </w:rPr>
        <w:t xml:space="preserve">asset growth </w:t>
      </w:r>
      <w:r>
        <w:rPr>
          <w:rFonts w:ascii="Times New Roman" w:hAnsi="Times New Roman" w:cs="Times New Roman"/>
          <w:sz w:val="24"/>
          <w:szCs w:val="24"/>
        </w:rPr>
        <w:t>tertinggi adalah perusahaan ROTI sebesar 0,35 pada tahun 2016, hal ini menunjukan bahwa perusahaan dalam keadaan baik dan perusahaan yang memperoleh asset growth paling rendah pada periode pengamatan adalah perusahaan HMSP sebesar 0.01 pada tahun 2014. Hal ini disebabkan karena kenaikan nilai total asset perusahaan yang sangat rendah. Diasumsikan bahwa perusahaan tidak mengambil kesempatan investasi sehingga kenaikan nilai total asset pada perusahaan HMSP sangat rendah.</w:t>
      </w:r>
    </w:p>
    <w:p w:rsidR="00CF7828" w:rsidRDefault="00CF7828" w:rsidP="00CF7828">
      <w:pPr>
        <w:spacing w:line="240" w:lineRule="auto"/>
        <w:ind w:left="2880" w:firstLine="720"/>
        <w:rPr>
          <w:rFonts w:ascii="Times New Roman" w:hAnsi="Times New Roman" w:cs="Times New Roman"/>
          <w:b/>
          <w:sz w:val="24"/>
          <w:szCs w:val="24"/>
        </w:rPr>
      </w:pPr>
      <w:r>
        <w:rPr>
          <w:rFonts w:ascii="Times New Roman" w:hAnsi="Times New Roman" w:cs="Times New Roman"/>
          <w:b/>
          <w:sz w:val="24"/>
          <w:szCs w:val="24"/>
        </w:rPr>
        <w:t>Gambar 4.4</w:t>
      </w:r>
    </w:p>
    <w:p w:rsidR="00CF7828" w:rsidRPr="00F5019B" w:rsidRDefault="00CF7828" w:rsidP="00CF7828">
      <w:pPr>
        <w:spacing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Rata-rata </w:t>
      </w:r>
      <w:r w:rsidRPr="004F0751">
        <w:rPr>
          <w:rFonts w:ascii="Times New Roman" w:hAnsi="Times New Roman" w:cs="Times New Roman"/>
          <w:b/>
          <w:sz w:val="24"/>
          <w:szCs w:val="24"/>
        </w:rPr>
        <w:t>DPR</w:t>
      </w:r>
      <w:r>
        <w:rPr>
          <w:rFonts w:ascii="Times New Roman" w:hAnsi="Times New Roman" w:cs="Times New Roman"/>
          <w:b/>
          <w:i/>
          <w:sz w:val="24"/>
          <w:szCs w:val="24"/>
        </w:rPr>
        <w:t xml:space="preserve"> </w:t>
      </w:r>
      <w:r>
        <w:rPr>
          <w:rFonts w:ascii="Times New Roman" w:hAnsi="Times New Roman" w:cs="Times New Roman"/>
          <w:b/>
          <w:sz w:val="24"/>
          <w:szCs w:val="24"/>
        </w:rPr>
        <w:t>Sektor Industri Barang-Barang Konsumsi Periode 2014-2017</w:t>
      </w:r>
    </w:p>
    <w:p w:rsidR="00CF7828" w:rsidRPr="00465330" w:rsidRDefault="00CF7828" w:rsidP="00CF7828">
      <w:pPr>
        <w:spacing w:line="240" w:lineRule="auto"/>
        <w:jc w:val="both"/>
        <w:rPr>
          <w:rFonts w:ascii="Times New Roman" w:hAnsi="Times New Roman" w:cs="Times New Roman"/>
          <w:sz w:val="24"/>
          <w:szCs w:val="24"/>
        </w:rPr>
      </w:pPr>
    </w:p>
    <w:p w:rsidR="00CF7828" w:rsidRDefault="00CF7828" w:rsidP="00CF7828">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ab/>
        <w:t xml:space="preserve">  </w:t>
      </w:r>
      <w:r>
        <w:rPr>
          <w:noProof/>
          <w:lang w:eastAsia="id-ID"/>
        </w:rPr>
        <w:drawing>
          <wp:inline distT="0" distB="0" distL="0" distR="0" wp14:anchorId="7463E90B" wp14:editId="37F036BE">
            <wp:extent cx="4572000" cy="2743200"/>
            <wp:effectExtent l="0" t="0" r="0" b="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CF7828" w:rsidRDefault="00CF7828" w:rsidP="00CF7828">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t xml:space="preserve">  Sumber : laporan keuangan </w:t>
      </w:r>
      <w:hyperlink r:id="rId14" w:history="1">
        <w:r w:rsidRPr="000A2B34">
          <w:rPr>
            <w:rStyle w:val="Hyperlink"/>
            <w:rFonts w:ascii="Times New Roman" w:hAnsi="Times New Roman" w:cs="Times New Roman"/>
            <w:sz w:val="24"/>
            <w:szCs w:val="24"/>
          </w:rPr>
          <w:t>www.idx.co.id</w:t>
        </w:r>
      </w:hyperlink>
      <w:r>
        <w:rPr>
          <w:rFonts w:ascii="Times New Roman" w:hAnsi="Times New Roman" w:cs="Times New Roman"/>
          <w:sz w:val="24"/>
          <w:szCs w:val="24"/>
        </w:rPr>
        <w:t xml:space="preserve"> </w:t>
      </w:r>
      <w:r>
        <w:rPr>
          <w:rFonts w:ascii="Times New Roman" w:hAnsi="Times New Roman" w:cs="Times New Roman"/>
          <w:b/>
          <w:sz w:val="24"/>
          <w:szCs w:val="24"/>
        </w:rPr>
        <w:t>(data diolah)</w:t>
      </w:r>
    </w:p>
    <w:p w:rsidR="00CF7828" w:rsidRDefault="00CF7828" w:rsidP="00CF7828">
      <w:pPr>
        <w:spacing w:line="240" w:lineRule="auto"/>
        <w:jc w:val="both"/>
        <w:rPr>
          <w:rFonts w:ascii="Times New Roman" w:hAnsi="Times New Roman" w:cs="Times New Roman"/>
          <w:b/>
          <w:sz w:val="24"/>
          <w:szCs w:val="24"/>
        </w:rPr>
      </w:pPr>
      <w:r>
        <w:rPr>
          <w:rFonts w:ascii="Times New Roman" w:hAnsi="Times New Roman" w:cs="Times New Roman"/>
          <w:b/>
          <w:sz w:val="24"/>
          <w:szCs w:val="24"/>
        </w:rPr>
        <w:tab/>
      </w:r>
    </w:p>
    <w:p w:rsidR="00CF7828" w:rsidRPr="00E10213" w:rsidRDefault="00CF7828" w:rsidP="00CF7828">
      <w:pPr>
        <w:spacing w:line="240" w:lineRule="auto"/>
        <w:ind w:firstLine="720"/>
        <w:jc w:val="both"/>
        <w:rPr>
          <w:rFonts w:ascii="Calibri" w:eastAsia="Times New Roman" w:hAnsi="Calibri" w:cs="Times New Roman"/>
          <w:color w:val="000000"/>
          <w:lang w:eastAsia="id-ID"/>
        </w:rPr>
      </w:pPr>
      <w:r>
        <w:rPr>
          <w:rFonts w:ascii="Times New Roman" w:hAnsi="Times New Roman" w:cs="Times New Roman"/>
          <w:b/>
          <w:sz w:val="24"/>
          <w:szCs w:val="24"/>
        </w:rPr>
        <w:t xml:space="preserve"> </w:t>
      </w:r>
      <w:r>
        <w:rPr>
          <w:rFonts w:ascii="Times New Roman" w:hAnsi="Times New Roman" w:cs="Times New Roman"/>
          <w:sz w:val="24"/>
          <w:szCs w:val="24"/>
        </w:rPr>
        <w:t xml:space="preserve">Berdasarkan gambar 4.4 di atas dapat dilihat bahwa perkembangan </w:t>
      </w:r>
      <w:r>
        <w:rPr>
          <w:rFonts w:ascii="Times New Roman" w:hAnsi="Times New Roman" w:cs="Times New Roman"/>
          <w:i/>
          <w:sz w:val="24"/>
          <w:szCs w:val="24"/>
        </w:rPr>
        <w:t>dividend payout ratio</w:t>
      </w:r>
      <w:r>
        <w:rPr>
          <w:rFonts w:ascii="Times New Roman" w:hAnsi="Times New Roman" w:cs="Times New Roman"/>
          <w:sz w:val="24"/>
          <w:szCs w:val="24"/>
        </w:rPr>
        <w:t xml:space="preserve"> pada tahun 2014-2017 berfluktuasi cenderung naik kemudian tahun 2017 mengalami penurunan. Selama periode penelitian perusahan yang memperoleh </w:t>
      </w:r>
      <w:r>
        <w:rPr>
          <w:rFonts w:ascii="Times New Roman" w:hAnsi="Times New Roman" w:cs="Times New Roman"/>
          <w:i/>
          <w:sz w:val="24"/>
          <w:szCs w:val="24"/>
        </w:rPr>
        <w:t>dividend payout ratio</w:t>
      </w:r>
      <w:r>
        <w:rPr>
          <w:rFonts w:ascii="Times New Roman" w:hAnsi="Times New Roman" w:cs="Times New Roman"/>
          <w:sz w:val="24"/>
          <w:szCs w:val="24"/>
        </w:rPr>
        <w:t xml:space="preserve"> adalah perusahaan MERK sebesar 0.85 pada tahun 2017 yang menunjukan bahwa perolehan laba yang dibayarkan kepada pemegang saham sebagai </w:t>
      </w:r>
      <w:r>
        <w:rPr>
          <w:rFonts w:ascii="Times New Roman" w:hAnsi="Times New Roman" w:cs="Times New Roman"/>
          <w:i/>
          <w:sz w:val="24"/>
          <w:szCs w:val="24"/>
        </w:rPr>
        <w:t xml:space="preserve">dividend payout share </w:t>
      </w:r>
      <w:r>
        <w:rPr>
          <w:rFonts w:ascii="Times New Roman" w:hAnsi="Times New Roman" w:cs="Times New Roman"/>
          <w:sz w:val="24"/>
          <w:szCs w:val="24"/>
        </w:rPr>
        <w:t xml:space="preserve">(DPS) sebesar 275 per elmbar saham dan memperoleh </w:t>
      </w:r>
      <w:r>
        <w:rPr>
          <w:rFonts w:ascii="Times New Roman" w:hAnsi="Times New Roman" w:cs="Times New Roman"/>
          <w:i/>
          <w:sz w:val="24"/>
          <w:szCs w:val="24"/>
        </w:rPr>
        <w:t>earning per share</w:t>
      </w:r>
      <w:r>
        <w:rPr>
          <w:rFonts w:ascii="Times New Roman" w:hAnsi="Times New Roman" w:cs="Times New Roman"/>
          <w:sz w:val="24"/>
          <w:szCs w:val="24"/>
        </w:rPr>
        <w:t xml:space="preserve"> (EPS) sebesar 323 per lembar saham. Sedangkan perusahaan yang memperoleh </w:t>
      </w:r>
      <w:r>
        <w:rPr>
          <w:rFonts w:ascii="Times New Roman" w:hAnsi="Times New Roman" w:cs="Times New Roman"/>
          <w:i/>
          <w:sz w:val="24"/>
          <w:szCs w:val="24"/>
        </w:rPr>
        <w:t>dividend payout ratio</w:t>
      </w:r>
      <w:r>
        <w:rPr>
          <w:rFonts w:ascii="Times New Roman" w:hAnsi="Times New Roman" w:cs="Times New Roman"/>
          <w:sz w:val="24"/>
          <w:szCs w:val="24"/>
        </w:rPr>
        <w:t xml:space="preserve"> adalah perusahaan ROTI sebesar 0.08 pada tahun 2014. Hal ini disebabkan karena perolehan laba yang dibayarkan kepada pemegang saham sebagai </w:t>
      </w:r>
      <w:r>
        <w:rPr>
          <w:rFonts w:ascii="Times New Roman" w:hAnsi="Times New Roman" w:cs="Times New Roman"/>
          <w:i/>
          <w:sz w:val="24"/>
          <w:szCs w:val="24"/>
        </w:rPr>
        <w:t xml:space="preserve">dividend payout share </w:t>
      </w:r>
      <w:r>
        <w:rPr>
          <w:rFonts w:ascii="Times New Roman" w:hAnsi="Times New Roman" w:cs="Times New Roman"/>
          <w:sz w:val="24"/>
          <w:szCs w:val="24"/>
        </w:rPr>
        <w:t xml:space="preserve">(DPS) sebesar </w:t>
      </w:r>
      <w:r w:rsidRPr="00E10213">
        <w:rPr>
          <w:rFonts w:ascii="Calibri" w:eastAsia="Times New Roman" w:hAnsi="Calibri" w:cs="Times New Roman"/>
          <w:color w:val="000000"/>
          <w:lang w:eastAsia="id-ID"/>
        </w:rPr>
        <w:t>3.12</w:t>
      </w:r>
      <w:r>
        <w:rPr>
          <w:rFonts w:ascii="Times New Roman" w:hAnsi="Times New Roman" w:cs="Times New Roman"/>
          <w:sz w:val="24"/>
          <w:szCs w:val="24"/>
        </w:rPr>
        <w:t xml:space="preserve"> per elmbar saham dan memperoleh </w:t>
      </w:r>
      <w:r>
        <w:rPr>
          <w:rFonts w:ascii="Times New Roman" w:hAnsi="Times New Roman" w:cs="Times New Roman"/>
          <w:i/>
          <w:sz w:val="24"/>
          <w:szCs w:val="24"/>
        </w:rPr>
        <w:t>earning per share</w:t>
      </w:r>
      <w:r>
        <w:rPr>
          <w:rFonts w:ascii="Times New Roman" w:hAnsi="Times New Roman" w:cs="Times New Roman"/>
          <w:sz w:val="24"/>
          <w:szCs w:val="24"/>
        </w:rPr>
        <w:t xml:space="preserve"> (EPS) sebesar 37.27 per lembar saham.</w:t>
      </w:r>
    </w:p>
    <w:p w:rsidR="00CF7828" w:rsidRDefault="00CF7828" w:rsidP="00CF7828">
      <w:pPr>
        <w:spacing w:after="0" w:line="480" w:lineRule="auto"/>
        <w:ind w:left="2160" w:firstLine="720"/>
        <w:jc w:val="both"/>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    </w:t>
      </w:r>
      <w:r>
        <w:rPr>
          <w:rFonts w:ascii="Times New Roman" w:hAnsi="Times New Roman" w:cs="Times New Roman"/>
          <w:b/>
          <w:color w:val="000000"/>
          <w:sz w:val="24"/>
          <w:szCs w:val="24"/>
        </w:rPr>
        <w:tab/>
      </w:r>
      <w:r>
        <w:rPr>
          <w:rFonts w:ascii="Times New Roman" w:hAnsi="Times New Roman" w:cs="Times New Roman"/>
          <w:b/>
          <w:color w:val="000000"/>
          <w:sz w:val="24"/>
          <w:szCs w:val="24"/>
        </w:rPr>
        <w:tab/>
        <w:t>Tabel 4.2</w:t>
      </w:r>
    </w:p>
    <w:p w:rsidR="00CF7828" w:rsidRDefault="00CF7828" w:rsidP="00CF7828">
      <w:pPr>
        <w:spacing w:after="0" w:line="480" w:lineRule="auto"/>
        <w:ind w:firstLine="426"/>
        <w:jc w:val="both"/>
        <w:rPr>
          <w:rFonts w:ascii="Times New Roman" w:hAnsi="Times New Roman" w:cs="Times New Roman"/>
          <w:b/>
          <w:color w:val="000000"/>
          <w:sz w:val="24"/>
          <w:szCs w:val="24"/>
        </w:rPr>
      </w:pPr>
      <w:r>
        <w:rPr>
          <w:rFonts w:ascii="Times New Roman" w:hAnsi="Times New Roman" w:cs="Times New Roman"/>
          <w:b/>
          <w:color w:val="000000"/>
          <w:sz w:val="24"/>
          <w:szCs w:val="24"/>
        </w:rPr>
        <w:tab/>
      </w:r>
      <w:r>
        <w:rPr>
          <w:rFonts w:ascii="Times New Roman" w:hAnsi="Times New Roman" w:cs="Times New Roman"/>
          <w:b/>
          <w:color w:val="000000"/>
          <w:sz w:val="24"/>
          <w:szCs w:val="24"/>
        </w:rPr>
        <w:tab/>
      </w:r>
      <w:r>
        <w:rPr>
          <w:rFonts w:ascii="Times New Roman" w:hAnsi="Times New Roman" w:cs="Times New Roman"/>
          <w:b/>
          <w:color w:val="000000"/>
          <w:sz w:val="24"/>
          <w:szCs w:val="24"/>
        </w:rPr>
        <w:tab/>
        <w:t xml:space="preserve">    </w:t>
      </w:r>
      <w:r>
        <w:rPr>
          <w:rFonts w:ascii="Times New Roman" w:hAnsi="Times New Roman" w:cs="Times New Roman"/>
          <w:b/>
          <w:color w:val="000000"/>
          <w:sz w:val="24"/>
          <w:szCs w:val="24"/>
        </w:rPr>
        <w:tab/>
      </w:r>
      <w:r>
        <w:rPr>
          <w:rFonts w:ascii="Times New Roman" w:hAnsi="Times New Roman" w:cs="Times New Roman"/>
          <w:b/>
          <w:color w:val="000000"/>
          <w:sz w:val="24"/>
          <w:szCs w:val="24"/>
        </w:rPr>
        <w:tab/>
        <w:t xml:space="preserve">    Uji Hausmant Test</w:t>
      </w:r>
    </w:p>
    <w:tbl>
      <w:tblPr>
        <w:tblpPr w:leftFromText="180" w:rightFromText="180" w:vertAnchor="text" w:horzAnchor="margin" w:tblpXSpec="center" w:tblpY="104"/>
        <w:tblW w:w="0" w:type="auto"/>
        <w:tblLayout w:type="fixed"/>
        <w:tblCellMar>
          <w:left w:w="0" w:type="dxa"/>
          <w:right w:w="0" w:type="dxa"/>
        </w:tblCellMar>
        <w:tblLook w:val="0000" w:firstRow="0" w:lastRow="0" w:firstColumn="0" w:lastColumn="0" w:noHBand="0" w:noVBand="0"/>
      </w:tblPr>
      <w:tblGrid>
        <w:gridCol w:w="2017"/>
        <w:gridCol w:w="1103"/>
        <w:gridCol w:w="1207"/>
        <w:gridCol w:w="1208"/>
        <w:gridCol w:w="997"/>
      </w:tblGrid>
      <w:tr w:rsidR="00CF7828" w:rsidRPr="0008124E" w:rsidTr="00CF7828">
        <w:trPr>
          <w:trHeight w:hRule="exact" w:val="90"/>
        </w:trPr>
        <w:tc>
          <w:tcPr>
            <w:tcW w:w="2017" w:type="dxa"/>
            <w:tcBorders>
              <w:top w:val="nil"/>
              <w:left w:val="nil"/>
              <w:bottom w:val="double" w:sz="6" w:space="2" w:color="auto"/>
              <w:right w:val="nil"/>
            </w:tcBorders>
            <w:vAlign w:val="bottom"/>
          </w:tcPr>
          <w:p w:rsidR="00CF7828" w:rsidRPr="0008124E" w:rsidRDefault="00CF7828" w:rsidP="00CF7828">
            <w:pPr>
              <w:autoSpaceDE w:val="0"/>
              <w:autoSpaceDN w:val="0"/>
              <w:adjustRightInd w:val="0"/>
              <w:spacing w:after="0" w:line="240" w:lineRule="auto"/>
              <w:jc w:val="both"/>
              <w:rPr>
                <w:rFonts w:ascii="Times New Roman" w:hAnsi="Times New Roman" w:cs="Times New Roman"/>
                <w:color w:val="000000"/>
                <w:sz w:val="24"/>
                <w:szCs w:val="24"/>
              </w:rPr>
            </w:pPr>
          </w:p>
        </w:tc>
        <w:tc>
          <w:tcPr>
            <w:tcW w:w="1103" w:type="dxa"/>
            <w:tcBorders>
              <w:top w:val="nil"/>
              <w:left w:val="nil"/>
              <w:bottom w:val="double" w:sz="6" w:space="2" w:color="auto"/>
              <w:right w:val="nil"/>
            </w:tcBorders>
            <w:vAlign w:val="bottom"/>
          </w:tcPr>
          <w:p w:rsidR="00CF7828" w:rsidRPr="0008124E" w:rsidRDefault="00CF7828" w:rsidP="00CF7828">
            <w:pPr>
              <w:autoSpaceDE w:val="0"/>
              <w:autoSpaceDN w:val="0"/>
              <w:adjustRightInd w:val="0"/>
              <w:spacing w:after="0" w:line="240" w:lineRule="auto"/>
              <w:jc w:val="both"/>
              <w:rPr>
                <w:rFonts w:ascii="Times New Roman" w:hAnsi="Times New Roman" w:cs="Times New Roman"/>
                <w:color w:val="000000"/>
                <w:sz w:val="24"/>
                <w:szCs w:val="24"/>
              </w:rPr>
            </w:pPr>
          </w:p>
        </w:tc>
        <w:tc>
          <w:tcPr>
            <w:tcW w:w="1207" w:type="dxa"/>
            <w:tcBorders>
              <w:top w:val="nil"/>
              <w:left w:val="nil"/>
              <w:bottom w:val="double" w:sz="6" w:space="2" w:color="auto"/>
              <w:right w:val="nil"/>
            </w:tcBorders>
            <w:vAlign w:val="bottom"/>
          </w:tcPr>
          <w:p w:rsidR="00CF7828" w:rsidRPr="0008124E" w:rsidRDefault="00CF7828" w:rsidP="00CF7828">
            <w:pPr>
              <w:autoSpaceDE w:val="0"/>
              <w:autoSpaceDN w:val="0"/>
              <w:adjustRightInd w:val="0"/>
              <w:spacing w:after="0" w:line="240" w:lineRule="auto"/>
              <w:jc w:val="both"/>
              <w:rPr>
                <w:rFonts w:ascii="Times New Roman" w:hAnsi="Times New Roman" w:cs="Times New Roman"/>
                <w:color w:val="000000"/>
                <w:sz w:val="24"/>
                <w:szCs w:val="24"/>
              </w:rPr>
            </w:pPr>
          </w:p>
        </w:tc>
        <w:tc>
          <w:tcPr>
            <w:tcW w:w="1208" w:type="dxa"/>
            <w:tcBorders>
              <w:top w:val="nil"/>
              <w:left w:val="nil"/>
              <w:bottom w:val="double" w:sz="6" w:space="2" w:color="auto"/>
              <w:right w:val="nil"/>
            </w:tcBorders>
            <w:vAlign w:val="bottom"/>
          </w:tcPr>
          <w:p w:rsidR="00CF7828" w:rsidRPr="0008124E" w:rsidRDefault="00CF7828" w:rsidP="00CF7828">
            <w:pPr>
              <w:autoSpaceDE w:val="0"/>
              <w:autoSpaceDN w:val="0"/>
              <w:adjustRightInd w:val="0"/>
              <w:spacing w:after="0" w:line="240" w:lineRule="auto"/>
              <w:jc w:val="both"/>
              <w:rPr>
                <w:rFonts w:ascii="Times New Roman" w:hAnsi="Times New Roman" w:cs="Times New Roman"/>
                <w:color w:val="000000"/>
                <w:sz w:val="24"/>
                <w:szCs w:val="24"/>
              </w:rPr>
            </w:pPr>
          </w:p>
        </w:tc>
        <w:tc>
          <w:tcPr>
            <w:tcW w:w="997" w:type="dxa"/>
            <w:tcBorders>
              <w:top w:val="nil"/>
              <w:left w:val="nil"/>
              <w:bottom w:val="double" w:sz="6" w:space="2" w:color="auto"/>
              <w:right w:val="nil"/>
            </w:tcBorders>
            <w:vAlign w:val="bottom"/>
          </w:tcPr>
          <w:p w:rsidR="00CF7828" w:rsidRPr="0008124E" w:rsidRDefault="00CF7828" w:rsidP="00CF7828">
            <w:pPr>
              <w:autoSpaceDE w:val="0"/>
              <w:autoSpaceDN w:val="0"/>
              <w:adjustRightInd w:val="0"/>
              <w:spacing w:after="0" w:line="240" w:lineRule="auto"/>
              <w:jc w:val="both"/>
              <w:rPr>
                <w:rFonts w:ascii="Times New Roman" w:hAnsi="Times New Roman" w:cs="Times New Roman"/>
                <w:color w:val="000000"/>
                <w:sz w:val="24"/>
                <w:szCs w:val="24"/>
              </w:rPr>
            </w:pPr>
          </w:p>
        </w:tc>
      </w:tr>
      <w:tr w:rsidR="00CF7828" w:rsidRPr="0008124E" w:rsidTr="00CF7828">
        <w:trPr>
          <w:trHeight w:hRule="exact" w:val="135"/>
        </w:trPr>
        <w:tc>
          <w:tcPr>
            <w:tcW w:w="2017" w:type="dxa"/>
            <w:tcBorders>
              <w:top w:val="nil"/>
              <w:left w:val="nil"/>
              <w:bottom w:val="nil"/>
              <w:right w:val="nil"/>
            </w:tcBorders>
            <w:vAlign w:val="bottom"/>
          </w:tcPr>
          <w:p w:rsidR="00CF7828" w:rsidRPr="0008124E" w:rsidRDefault="00CF7828" w:rsidP="00CF7828">
            <w:pPr>
              <w:autoSpaceDE w:val="0"/>
              <w:autoSpaceDN w:val="0"/>
              <w:adjustRightInd w:val="0"/>
              <w:spacing w:after="0" w:line="240" w:lineRule="auto"/>
              <w:jc w:val="both"/>
              <w:rPr>
                <w:rFonts w:ascii="Times New Roman" w:hAnsi="Times New Roman" w:cs="Times New Roman"/>
                <w:color w:val="000000"/>
                <w:sz w:val="24"/>
                <w:szCs w:val="24"/>
              </w:rPr>
            </w:pPr>
          </w:p>
        </w:tc>
        <w:tc>
          <w:tcPr>
            <w:tcW w:w="1103" w:type="dxa"/>
            <w:tcBorders>
              <w:top w:val="nil"/>
              <w:left w:val="nil"/>
              <w:bottom w:val="nil"/>
              <w:right w:val="nil"/>
            </w:tcBorders>
            <w:vAlign w:val="bottom"/>
          </w:tcPr>
          <w:p w:rsidR="00CF7828" w:rsidRPr="0008124E" w:rsidRDefault="00CF7828" w:rsidP="00CF7828">
            <w:pPr>
              <w:autoSpaceDE w:val="0"/>
              <w:autoSpaceDN w:val="0"/>
              <w:adjustRightInd w:val="0"/>
              <w:spacing w:after="0" w:line="240" w:lineRule="auto"/>
              <w:jc w:val="both"/>
              <w:rPr>
                <w:rFonts w:ascii="Times New Roman" w:hAnsi="Times New Roman" w:cs="Times New Roman"/>
                <w:color w:val="000000"/>
                <w:sz w:val="24"/>
                <w:szCs w:val="24"/>
              </w:rPr>
            </w:pPr>
          </w:p>
        </w:tc>
        <w:tc>
          <w:tcPr>
            <w:tcW w:w="1207" w:type="dxa"/>
            <w:tcBorders>
              <w:top w:val="nil"/>
              <w:left w:val="nil"/>
              <w:bottom w:val="nil"/>
              <w:right w:val="nil"/>
            </w:tcBorders>
            <w:vAlign w:val="bottom"/>
          </w:tcPr>
          <w:p w:rsidR="00CF7828" w:rsidRPr="0008124E" w:rsidRDefault="00CF7828" w:rsidP="00CF7828">
            <w:pPr>
              <w:autoSpaceDE w:val="0"/>
              <w:autoSpaceDN w:val="0"/>
              <w:adjustRightInd w:val="0"/>
              <w:spacing w:after="0" w:line="240" w:lineRule="auto"/>
              <w:jc w:val="both"/>
              <w:rPr>
                <w:rFonts w:ascii="Times New Roman" w:hAnsi="Times New Roman" w:cs="Times New Roman"/>
                <w:color w:val="000000"/>
                <w:sz w:val="24"/>
                <w:szCs w:val="24"/>
              </w:rPr>
            </w:pPr>
          </w:p>
        </w:tc>
        <w:tc>
          <w:tcPr>
            <w:tcW w:w="1208" w:type="dxa"/>
            <w:tcBorders>
              <w:top w:val="nil"/>
              <w:left w:val="nil"/>
              <w:bottom w:val="nil"/>
              <w:right w:val="nil"/>
            </w:tcBorders>
            <w:vAlign w:val="bottom"/>
          </w:tcPr>
          <w:p w:rsidR="00CF7828" w:rsidRPr="0008124E" w:rsidRDefault="00CF7828" w:rsidP="00CF7828">
            <w:pPr>
              <w:autoSpaceDE w:val="0"/>
              <w:autoSpaceDN w:val="0"/>
              <w:adjustRightInd w:val="0"/>
              <w:spacing w:after="0" w:line="240" w:lineRule="auto"/>
              <w:jc w:val="both"/>
              <w:rPr>
                <w:rFonts w:ascii="Times New Roman" w:hAnsi="Times New Roman" w:cs="Times New Roman"/>
                <w:color w:val="000000"/>
                <w:sz w:val="24"/>
                <w:szCs w:val="24"/>
              </w:rPr>
            </w:pPr>
          </w:p>
        </w:tc>
        <w:tc>
          <w:tcPr>
            <w:tcW w:w="997" w:type="dxa"/>
            <w:tcBorders>
              <w:top w:val="nil"/>
              <w:left w:val="nil"/>
              <w:bottom w:val="nil"/>
              <w:right w:val="nil"/>
            </w:tcBorders>
            <w:vAlign w:val="bottom"/>
          </w:tcPr>
          <w:p w:rsidR="00CF7828" w:rsidRPr="0008124E" w:rsidRDefault="00CF7828" w:rsidP="00CF7828">
            <w:pPr>
              <w:autoSpaceDE w:val="0"/>
              <w:autoSpaceDN w:val="0"/>
              <w:adjustRightInd w:val="0"/>
              <w:spacing w:after="0" w:line="240" w:lineRule="auto"/>
              <w:jc w:val="both"/>
              <w:rPr>
                <w:rFonts w:ascii="Times New Roman" w:hAnsi="Times New Roman" w:cs="Times New Roman"/>
                <w:color w:val="000000"/>
                <w:sz w:val="24"/>
                <w:szCs w:val="24"/>
              </w:rPr>
            </w:pPr>
          </w:p>
        </w:tc>
      </w:tr>
      <w:tr w:rsidR="00CF7828" w:rsidRPr="0008124E" w:rsidTr="00CF7828">
        <w:trPr>
          <w:trHeight w:val="225"/>
        </w:trPr>
        <w:tc>
          <w:tcPr>
            <w:tcW w:w="3120" w:type="dxa"/>
            <w:gridSpan w:val="2"/>
            <w:tcBorders>
              <w:top w:val="nil"/>
              <w:left w:val="nil"/>
              <w:bottom w:val="nil"/>
              <w:right w:val="nil"/>
            </w:tcBorders>
            <w:vAlign w:val="bottom"/>
          </w:tcPr>
          <w:p w:rsidR="00CF7828" w:rsidRPr="0008124E" w:rsidRDefault="00CF7828" w:rsidP="00CF7828">
            <w:pPr>
              <w:autoSpaceDE w:val="0"/>
              <w:autoSpaceDN w:val="0"/>
              <w:adjustRightInd w:val="0"/>
              <w:spacing w:after="0" w:line="240" w:lineRule="auto"/>
              <w:jc w:val="both"/>
              <w:rPr>
                <w:rFonts w:ascii="Times New Roman" w:hAnsi="Times New Roman" w:cs="Times New Roman"/>
                <w:color w:val="000000"/>
                <w:sz w:val="24"/>
                <w:szCs w:val="24"/>
              </w:rPr>
            </w:pPr>
            <w:r w:rsidRPr="0008124E">
              <w:rPr>
                <w:rFonts w:ascii="Times New Roman" w:hAnsi="Times New Roman" w:cs="Times New Roman"/>
                <w:color w:val="000000"/>
                <w:sz w:val="24"/>
                <w:szCs w:val="24"/>
              </w:rPr>
              <w:t>Test Summary</w:t>
            </w:r>
          </w:p>
        </w:tc>
        <w:tc>
          <w:tcPr>
            <w:tcW w:w="1207" w:type="dxa"/>
            <w:tcBorders>
              <w:top w:val="nil"/>
              <w:left w:val="nil"/>
              <w:bottom w:val="nil"/>
              <w:right w:val="nil"/>
            </w:tcBorders>
            <w:vAlign w:val="bottom"/>
          </w:tcPr>
          <w:p w:rsidR="00CF7828" w:rsidRPr="0008124E" w:rsidRDefault="00CF7828" w:rsidP="00CF7828">
            <w:pPr>
              <w:autoSpaceDE w:val="0"/>
              <w:autoSpaceDN w:val="0"/>
              <w:adjustRightInd w:val="0"/>
              <w:spacing w:after="0" w:line="240" w:lineRule="auto"/>
              <w:ind w:right="10"/>
              <w:jc w:val="both"/>
              <w:rPr>
                <w:rFonts w:ascii="Times New Roman" w:hAnsi="Times New Roman" w:cs="Times New Roman"/>
                <w:color w:val="000000"/>
                <w:sz w:val="24"/>
                <w:szCs w:val="24"/>
              </w:rPr>
            </w:pPr>
            <w:r w:rsidRPr="0008124E">
              <w:rPr>
                <w:rFonts w:ascii="Times New Roman" w:hAnsi="Times New Roman" w:cs="Times New Roman"/>
                <w:color w:val="000000"/>
                <w:sz w:val="24"/>
                <w:szCs w:val="24"/>
              </w:rPr>
              <w:t>Chi-Sq. Statistic</w:t>
            </w:r>
          </w:p>
        </w:tc>
        <w:tc>
          <w:tcPr>
            <w:tcW w:w="1208" w:type="dxa"/>
            <w:tcBorders>
              <w:top w:val="nil"/>
              <w:left w:val="nil"/>
              <w:bottom w:val="nil"/>
              <w:right w:val="nil"/>
            </w:tcBorders>
            <w:vAlign w:val="bottom"/>
          </w:tcPr>
          <w:p w:rsidR="00CF7828" w:rsidRPr="0008124E" w:rsidRDefault="00CF7828" w:rsidP="00CF7828">
            <w:pPr>
              <w:autoSpaceDE w:val="0"/>
              <w:autoSpaceDN w:val="0"/>
              <w:adjustRightInd w:val="0"/>
              <w:spacing w:after="0" w:line="240" w:lineRule="auto"/>
              <w:ind w:right="10"/>
              <w:jc w:val="both"/>
              <w:rPr>
                <w:rFonts w:ascii="Times New Roman" w:hAnsi="Times New Roman" w:cs="Times New Roman"/>
                <w:color w:val="000000"/>
                <w:sz w:val="24"/>
                <w:szCs w:val="24"/>
              </w:rPr>
            </w:pPr>
            <w:r w:rsidRPr="0008124E">
              <w:rPr>
                <w:rFonts w:ascii="Times New Roman" w:hAnsi="Times New Roman" w:cs="Times New Roman"/>
                <w:color w:val="000000"/>
                <w:sz w:val="24"/>
                <w:szCs w:val="24"/>
              </w:rPr>
              <w:t>Chi-Sq. d.f.</w:t>
            </w:r>
          </w:p>
        </w:tc>
        <w:tc>
          <w:tcPr>
            <w:tcW w:w="997" w:type="dxa"/>
            <w:tcBorders>
              <w:top w:val="nil"/>
              <w:left w:val="nil"/>
              <w:bottom w:val="nil"/>
              <w:right w:val="nil"/>
            </w:tcBorders>
            <w:vAlign w:val="bottom"/>
          </w:tcPr>
          <w:p w:rsidR="00CF7828" w:rsidRPr="0008124E" w:rsidRDefault="00CF7828" w:rsidP="00CF7828">
            <w:pPr>
              <w:autoSpaceDE w:val="0"/>
              <w:autoSpaceDN w:val="0"/>
              <w:adjustRightInd w:val="0"/>
              <w:spacing w:after="0" w:line="240" w:lineRule="auto"/>
              <w:ind w:right="1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08124E">
              <w:rPr>
                <w:rFonts w:ascii="Times New Roman" w:hAnsi="Times New Roman" w:cs="Times New Roman"/>
                <w:color w:val="000000"/>
                <w:sz w:val="24"/>
                <w:szCs w:val="24"/>
              </w:rPr>
              <w:t>Prob. </w:t>
            </w:r>
          </w:p>
        </w:tc>
      </w:tr>
      <w:tr w:rsidR="00CF7828" w:rsidRPr="0008124E" w:rsidTr="00CF7828">
        <w:trPr>
          <w:trHeight w:hRule="exact" w:val="90"/>
        </w:trPr>
        <w:tc>
          <w:tcPr>
            <w:tcW w:w="2017" w:type="dxa"/>
            <w:tcBorders>
              <w:top w:val="nil"/>
              <w:left w:val="nil"/>
              <w:bottom w:val="double" w:sz="6" w:space="2" w:color="auto"/>
              <w:right w:val="nil"/>
            </w:tcBorders>
            <w:vAlign w:val="bottom"/>
          </w:tcPr>
          <w:p w:rsidR="00CF7828" w:rsidRPr="0008124E" w:rsidRDefault="00CF7828" w:rsidP="00CF7828">
            <w:pPr>
              <w:autoSpaceDE w:val="0"/>
              <w:autoSpaceDN w:val="0"/>
              <w:adjustRightInd w:val="0"/>
              <w:spacing w:after="0" w:line="240" w:lineRule="auto"/>
              <w:jc w:val="both"/>
              <w:rPr>
                <w:rFonts w:ascii="Times New Roman" w:hAnsi="Times New Roman" w:cs="Times New Roman"/>
                <w:color w:val="000000"/>
                <w:sz w:val="24"/>
                <w:szCs w:val="24"/>
              </w:rPr>
            </w:pPr>
          </w:p>
        </w:tc>
        <w:tc>
          <w:tcPr>
            <w:tcW w:w="1103" w:type="dxa"/>
            <w:tcBorders>
              <w:top w:val="nil"/>
              <w:left w:val="nil"/>
              <w:bottom w:val="double" w:sz="6" w:space="2" w:color="auto"/>
              <w:right w:val="nil"/>
            </w:tcBorders>
            <w:vAlign w:val="bottom"/>
          </w:tcPr>
          <w:p w:rsidR="00CF7828" w:rsidRPr="0008124E" w:rsidRDefault="00CF7828" w:rsidP="00CF7828">
            <w:pPr>
              <w:autoSpaceDE w:val="0"/>
              <w:autoSpaceDN w:val="0"/>
              <w:adjustRightInd w:val="0"/>
              <w:spacing w:after="0" w:line="240" w:lineRule="auto"/>
              <w:jc w:val="both"/>
              <w:rPr>
                <w:rFonts w:ascii="Times New Roman" w:hAnsi="Times New Roman" w:cs="Times New Roman"/>
                <w:color w:val="000000"/>
                <w:sz w:val="24"/>
                <w:szCs w:val="24"/>
              </w:rPr>
            </w:pPr>
          </w:p>
        </w:tc>
        <w:tc>
          <w:tcPr>
            <w:tcW w:w="1207" w:type="dxa"/>
            <w:tcBorders>
              <w:top w:val="nil"/>
              <w:left w:val="nil"/>
              <w:bottom w:val="double" w:sz="6" w:space="2" w:color="auto"/>
              <w:right w:val="nil"/>
            </w:tcBorders>
            <w:vAlign w:val="bottom"/>
          </w:tcPr>
          <w:p w:rsidR="00CF7828" w:rsidRPr="0008124E" w:rsidRDefault="00CF7828" w:rsidP="00CF7828">
            <w:pPr>
              <w:autoSpaceDE w:val="0"/>
              <w:autoSpaceDN w:val="0"/>
              <w:adjustRightInd w:val="0"/>
              <w:spacing w:after="0" w:line="240" w:lineRule="auto"/>
              <w:jc w:val="both"/>
              <w:rPr>
                <w:rFonts w:ascii="Times New Roman" w:hAnsi="Times New Roman" w:cs="Times New Roman"/>
                <w:color w:val="000000"/>
                <w:sz w:val="24"/>
                <w:szCs w:val="24"/>
              </w:rPr>
            </w:pPr>
          </w:p>
        </w:tc>
        <w:tc>
          <w:tcPr>
            <w:tcW w:w="1208" w:type="dxa"/>
            <w:tcBorders>
              <w:top w:val="nil"/>
              <w:left w:val="nil"/>
              <w:bottom w:val="double" w:sz="6" w:space="2" w:color="auto"/>
              <w:right w:val="nil"/>
            </w:tcBorders>
            <w:vAlign w:val="bottom"/>
          </w:tcPr>
          <w:p w:rsidR="00CF7828" w:rsidRPr="0008124E" w:rsidRDefault="00CF7828" w:rsidP="00CF7828">
            <w:pPr>
              <w:autoSpaceDE w:val="0"/>
              <w:autoSpaceDN w:val="0"/>
              <w:adjustRightInd w:val="0"/>
              <w:spacing w:after="0" w:line="240" w:lineRule="auto"/>
              <w:jc w:val="both"/>
              <w:rPr>
                <w:rFonts w:ascii="Times New Roman" w:hAnsi="Times New Roman" w:cs="Times New Roman"/>
                <w:color w:val="000000"/>
                <w:sz w:val="24"/>
                <w:szCs w:val="24"/>
              </w:rPr>
            </w:pPr>
          </w:p>
        </w:tc>
        <w:tc>
          <w:tcPr>
            <w:tcW w:w="997" w:type="dxa"/>
            <w:tcBorders>
              <w:top w:val="nil"/>
              <w:left w:val="nil"/>
              <w:bottom w:val="double" w:sz="6" w:space="2" w:color="auto"/>
              <w:right w:val="nil"/>
            </w:tcBorders>
            <w:vAlign w:val="bottom"/>
          </w:tcPr>
          <w:p w:rsidR="00CF7828" w:rsidRPr="0008124E" w:rsidRDefault="00CF7828" w:rsidP="00CF7828">
            <w:pPr>
              <w:autoSpaceDE w:val="0"/>
              <w:autoSpaceDN w:val="0"/>
              <w:adjustRightInd w:val="0"/>
              <w:spacing w:after="0" w:line="240" w:lineRule="auto"/>
              <w:jc w:val="both"/>
              <w:rPr>
                <w:rFonts w:ascii="Times New Roman" w:hAnsi="Times New Roman" w:cs="Times New Roman"/>
                <w:color w:val="000000"/>
                <w:sz w:val="24"/>
                <w:szCs w:val="24"/>
              </w:rPr>
            </w:pPr>
          </w:p>
        </w:tc>
      </w:tr>
      <w:tr w:rsidR="00CF7828" w:rsidRPr="0008124E" w:rsidTr="00CF7828">
        <w:trPr>
          <w:trHeight w:hRule="exact" w:val="135"/>
        </w:trPr>
        <w:tc>
          <w:tcPr>
            <w:tcW w:w="2017" w:type="dxa"/>
            <w:tcBorders>
              <w:top w:val="nil"/>
              <w:left w:val="nil"/>
              <w:bottom w:val="nil"/>
              <w:right w:val="nil"/>
            </w:tcBorders>
            <w:vAlign w:val="bottom"/>
          </w:tcPr>
          <w:p w:rsidR="00CF7828" w:rsidRPr="0008124E" w:rsidRDefault="00CF7828" w:rsidP="00CF7828">
            <w:pPr>
              <w:autoSpaceDE w:val="0"/>
              <w:autoSpaceDN w:val="0"/>
              <w:adjustRightInd w:val="0"/>
              <w:spacing w:after="0" w:line="240" w:lineRule="auto"/>
              <w:jc w:val="both"/>
              <w:rPr>
                <w:rFonts w:ascii="Times New Roman" w:hAnsi="Times New Roman" w:cs="Times New Roman"/>
                <w:color w:val="000000"/>
                <w:sz w:val="24"/>
                <w:szCs w:val="24"/>
              </w:rPr>
            </w:pPr>
          </w:p>
        </w:tc>
        <w:tc>
          <w:tcPr>
            <w:tcW w:w="1103" w:type="dxa"/>
            <w:tcBorders>
              <w:top w:val="nil"/>
              <w:left w:val="nil"/>
              <w:bottom w:val="nil"/>
              <w:right w:val="nil"/>
            </w:tcBorders>
            <w:vAlign w:val="bottom"/>
          </w:tcPr>
          <w:p w:rsidR="00CF7828" w:rsidRPr="0008124E" w:rsidRDefault="00CF7828" w:rsidP="00CF7828">
            <w:pPr>
              <w:autoSpaceDE w:val="0"/>
              <w:autoSpaceDN w:val="0"/>
              <w:adjustRightInd w:val="0"/>
              <w:spacing w:after="0" w:line="240" w:lineRule="auto"/>
              <w:jc w:val="both"/>
              <w:rPr>
                <w:rFonts w:ascii="Times New Roman" w:hAnsi="Times New Roman" w:cs="Times New Roman"/>
                <w:color w:val="000000"/>
                <w:sz w:val="24"/>
                <w:szCs w:val="24"/>
              </w:rPr>
            </w:pPr>
          </w:p>
        </w:tc>
        <w:tc>
          <w:tcPr>
            <w:tcW w:w="1207" w:type="dxa"/>
            <w:tcBorders>
              <w:top w:val="nil"/>
              <w:left w:val="nil"/>
              <w:bottom w:val="nil"/>
              <w:right w:val="nil"/>
            </w:tcBorders>
            <w:vAlign w:val="bottom"/>
          </w:tcPr>
          <w:p w:rsidR="00CF7828" w:rsidRPr="0008124E" w:rsidRDefault="00CF7828" w:rsidP="00CF7828">
            <w:pPr>
              <w:autoSpaceDE w:val="0"/>
              <w:autoSpaceDN w:val="0"/>
              <w:adjustRightInd w:val="0"/>
              <w:spacing w:after="0" w:line="240" w:lineRule="auto"/>
              <w:jc w:val="both"/>
              <w:rPr>
                <w:rFonts w:ascii="Times New Roman" w:hAnsi="Times New Roman" w:cs="Times New Roman"/>
                <w:color w:val="000000"/>
                <w:sz w:val="24"/>
                <w:szCs w:val="24"/>
              </w:rPr>
            </w:pPr>
          </w:p>
        </w:tc>
        <w:tc>
          <w:tcPr>
            <w:tcW w:w="1208" w:type="dxa"/>
            <w:tcBorders>
              <w:top w:val="nil"/>
              <w:left w:val="nil"/>
              <w:bottom w:val="nil"/>
              <w:right w:val="nil"/>
            </w:tcBorders>
            <w:vAlign w:val="bottom"/>
          </w:tcPr>
          <w:p w:rsidR="00CF7828" w:rsidRPr="0008124E" w:rsidRDefault="00CF7828" w:rsidP="00CF7828">
            <w:pPr>
              <w:autoSpaceDE w:val="0"/>
              <w:autoSpaceDN w:val="0"/>
              <w:adjustRightInd w:val="0"/>
              <w:spacing w:after="0" w:line="240" w:lineRule="auto"/>
              <w:jc w:val="both"/>
              <w:rPr>
                <w:rFonts w:ascii="Times New Roman" w:hAnsi="Times New Roman" w:cs="Times New Roman"/>
                <w:color w:val="000000"/>
                <w:sz w:val="24"/>
                <w:szCs w:val="24"/>
              </w:rPr>
            </w:pPr>
          </w:p>
        </w:tc>
        <w:tc>
          <w:tcPr>
            <w:tcW w:w="997" w:type="dxa"/>
            <w:tcBorders>
              <w:top w:val="nil"/>
              <w:left w:val="nil"/>
              <w:bottom w:val="nil"/>
              <w:right w:val="nil"/>
            </w:tcBorders>
            <w:vAlign w:val="bottom"/>
          </w:tcPr>
          <w:p w:rsidR="00CF7828" w:rsidRPr="0008124E" w:rsidRDefault="00CF7828" w:rsidP="00CF7828">
            <w:pPr>
              <w:autoSpaceDE w:val="0"/>
              <w:autoSpaceDN w:val="0"/>
              <w:adjustRightInd w:val="0"/>
              <w:spacing w:after="0" w:line="240" w:lineRule="auto"/>
              <w:jc w:val="both"/>
              <w:rPr>
                <w:rFonts w:ascii="Times New Roman" w:hAnsi="Times New Roman" w:cs="Times New Roman"/>
                <w:color w:val="000000"/>
                <w:sz w:val="24"/>
                <w:szCs w:val="24"/>
              </w:rPr>
            </w:pPr>
          </w:p>
        </w:tc>
      </w:tr>
      <w:tr w:rsidR="00CF7828" w:rsidRPr="0008124E" w:rsidTr="00CF7828">
        <w:trPr>
          <w:trHeight w:val="225"/>
        </w:trPr>
        <w:tc>
          <w:tcPr>
            <w:tcW w:w="3120" w:type="dxa"/>
            <w:gridSpan w:val="2"/>
            <w:tcBorders>
              <w:top w:val="nil"/>
              <w:left w:val="nil"/>
              <w:bottom w:val="nil"/>
              <w:right w:val="nil"/>
            </w:tcBorders>
            <w:vAlign w:val="bottom"/>
          </w:tcPr>
          <w:p w:rsidR="00CF7828" w:rsidRPr="0008124E" w:rsidRDefault="00CF7828" w:rsidP="00CF7828">
            <w:pPr>
              <w:autoSpaceDE w:val="0"/>
              <w:autoSpaceDN w:val="0"/>
              <w:adjustRightInd w:val="0"/>
              <w:spacing w:after="0" w:line="240" w:lineRule="auto"/>
              <w:jc w:val="both"/>
              <w:rPr>
                <w:rFonts w:ascii="Times New Roman" w:hAnsi="Times New Roman" w:cs="Times New Roman"/>
                <w:color w:val="000000"/>
                <w:sz w:val="24"/>
                <w:szCs w:val="24"/>
              </w:rPr>
            </w:pPr>
            <w:r w:rsidRPr="0008124E">
              <w:rPr>
                <w:rFonts w:ascii="Times New Roman" w:hAnsi="Times New Roman" w:cs="Times New Roman"/>
                <w:color w:val="000000"/>
                <w:sz w:val="24"/>
                <w:szCs w:val="24"/>
              </w:rPr>
              <w:t>Cross-section random</w:t>
            </w:r>
          </w:p>
        </w:tc>
        <w:tc>
          <w:tcPr>
            <w:tcW w:w="1207" w:type="dxa"/>
            <w:tcBorders>
              <w:top w:val="nil"/>
              <w:left w:val="nil"/>
              <w:bottom w:val="nil"/>
              <w:right w:val="nil"/>
            </w:tcBorders>
            <w:vAlign w:val="bottom"/>
          </w:tcPr>
          <w:p w:rsidR="00CF7828" w:rsidRPr="0008124E" w:rsidRDefault="00CF7828" w:rsidP="00CF7828">
            <w:pPr>
              <w:autoSpaceDE w:val="0"/>
              <w:autoSpaceDN w:val="0"/>
              <w:adjustRightInd w:val="0"/>
              <w:spacing w:after="0" w:line="240" w:lineRule="auto"/>
              <w:ind w:right="10"/>
              <w:jc w:val="both"/>
              <w:rPr>
                <w:rFonts w:ascii="Times New Roman" w:hAnsi="Times New Roman" w:cs="Times New Roman"/>
                <w:color w:val="000000"/>
                <w:sz w:val="24"/>
                <w:szCs w:val="24"/>
              </w:rPr>
            </w:pPr>
            <w:r w:rsidRPr="0008124E">
              <w:rPr>
                <w:rFonts w:ascii="Times New Roman" w:hAnsi="Times New Roman" w:cs="Times New Roman"/>
                <w:color w:val="000000"/>
                <w:sz w:val="24"/>
                <w:szCs w:val="24"/>
              </w:rPr>
              <w:t>15.800882</w:t>
            </w:r>
          </w:p>
        </w:tc>
        <w:tc>
          <w:tcPr>
            <w:tcW w:w="1208" w:type="dxa"/>
            <w:tcBorders>
              <w:top w:val="nil"/>
              <w:left w:val="nil"/>
              <w:bottom w:val="nil"/>
              <w:right w:val="nil"/>
            </w:tcBorders>
            <w:vAlign w:val="bottom"/>
          </w:tcPr>
          <w:p w:rsidR="00CF7828" w:rsidRPr="0008124E" w:rsidRDefault="00CF7828" w:rsidP="00CF7828">
            <w:pPr>
              <w:autoSpaceDE w:val="0"/>
              <w:autoSpaceDN w:val="0"/>
              <w:adjustRightInd w:val="0"/>
              <w:spacing w:after="0" w:line="240" w:lineRule="auto"/>
              <w:ind w:right="1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08124E">
              <w:rPr>
                <w:rFonts w:ascii="Times New Roman" w:hAnsi="Times New Roman" w:cs="Times New Roman"/>
                <w:color w:val="000000"/>
                <w:sz w:val="24"/>
                <w:szCs w:val="24"/>
              </w:rPr>
              <w:t>3</w:t>
            </w:r>
          </w:p>
        </w:tc>
        <w:tc>
          <w:tcPr>
            <w:tcW w:w="997" w:type="dxa"/>
            <w:tcBorders>
              <w:top w:val="nil"/>
              <w:left w:val="nil"/>
              <w:bottom w:val="nil"/>
              <w:right w:val="nil"/>
            </w:tcBorders>
            <w:vAlign w:val="bottom"/>
          </w:tcPr>
          <w:p w:rsidR="00CF7828" w:rsidRPr="0008124E" w:rsidRDefault="00CF7828" w:rsidP="00CF7828">
            <w:pPr>
              <w:autoSpaceDE w:val="0"/>
              <w:autoSpaceDN w:val="0"/>
              <w:adjustRightInd w:val="0"/>
              <w:spacing w:after="0" w:line="240" w:lineRule="auto"/>
              <w:ind w:right="1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08124E">
              <w:rPr>
                <w:rFonts w:ascii="Times New Roman" w:hAnsi="Times New Roman" w:cs="Times New Roman"/>
                <w:color w:val="000000"/>
                <w:sz w:val="24"/>
                <w:szCs w:val="24"/>
              </w:rPr>
              <w:t>0.0012</w:t>
            </w:r>
          </w:p>
        </w:tc>
      </w:tr>
      <w:tr w:rsidR="00CF7828" w:rsidRPr="0008124E" w:rsidTr="00CF7828">
        <w:trPr>
          <w:trHeight w:hRule="exact" w:val="90"/>
        </w:trPr>
        <w:tc>
          <w:tcPr>
            <w:tcW w:w="2017" w:type="dxa"/>
            <w:tcBorders>
              <w:top w:val="nil"/>
              <w:left w:val="nil"/>
              <w:bottom w:val="double" w:sz="6" w:space="0" w:color="auto"/>
              <w:right w:val="nil"/>
            </w:tcBorders>
            <w:vAlign w:val="bottom"/>
          </w:tcPr>
          <w:p w:rsidR="00CF7828" w:rsidRPr="0008124E" w:rsidRDefault="00CF7828" w:rsidP="00CF7828">
            <w:pPr>
              <w:autoSpaceDE w:val="0"/>
              <w:autoSpaceDN w:val="0"/>
              <w:adjustRightInd w:val="0"/>
              <w:spacing w:after="0" w:line="240" w:lineRule="auto"/>
              <w:jc w:val="both"/>
              <w:rPr>
                <w:rFonts w:ascii="Times New Roman" w:hAnsi="Times New Roman" w:cs="Times New Roman"/>
                <w:color w:val="000000"/>
                <w:sz w:val="24"/>
                <w:szCs w:val="24"/>
              </w:rPr>
            </w:pPr>
          </w:p>
        </w:tc>
        <w:tc>
          <w:tcPr>
            <w:tcW w:w="1103" w:type="dxa"/>
            <w:tcBorders>
              <w:top w:val="nil"/>
              <w:left w:val="nil"/>
              <w:bottom w:val="double" w:sz="6" w:space="0" w:color="auto"/>
              <w:right w:val="nil"/>
            </w:tcBorders>
            <w:vAlign w:val="bottom"/>
          </w:tcPr>
          <w:p w:rsidR="00CF7828" w:rsidRPr="0008124E" w:rsidRDefault="00CF7828" w:rsidP="00CF7828">
            <w:pPr>
              <w:autoSpaceDE w:val="0"/>
              <w:autoSpaceDN w:val="0"/>
              <w:adjustRightInd w:val="0"/>
              <w:spacing w:after="0" w:line="240" w:lineRule="auto"/>
              <w:jc w:val="both"/>
              <w:rPr>
                <w:rFonts w:ascii="Times New Roman" w:hAnsi="Times New Roman" w:cs="Times New Roman"/>
                <w:color w:val="000000"/>
                <w:sz w:val="24"/>
                <w:szCs w:val="24"/>
              </w:rPr>
            </w:pPr>
          </w:p>
        </w:tc>
        <w:tc>
          <w:tcPr>
            <w:tcW w:w="1207" w:type="dxa"/>
            <w:tcBorders>
              <w:top w:val="nil"/>
              <w:left w:val="nil"/>
              <w:bottom w:val="double" w:sz="6" w:space="0" w:color="auto"/>
              <w:right w:val="nil"/>
            </w:tcBorders>
            <w:vAlign w:val="bottom"/>
          </w:tcPr>
          <w:p w:rsidR="00CF7828" w:rsidRPr="0008124E" w:rsidRDefault="00CF7828" w:rsidP="00CF7828">
            <w:pPr>
              <w:autoSpaceDE w:val="0"/>
              <w:autoSpaceDN w:val="0"/>
              <w:adjustRightInd w:val="0"/>
              <w:spacing w:after="0" w:line="240" w:lineRule="auto"/>
              <w:jc w:val="both"/>
              <w:rPr>
                <w:rFonts w:ascii="Times New Roman" w:hAnsi="Times New Roman" w:cs="Times New Roman"/>
                <w:color w:val="000000"/>
                <w:sz w:val="24"/>
                <w:szCs w:val="24"/>
              </w:rPr>
            </w:pPr>
          </w:p>
        </w:tc>
        <w:tc>
          <w:tcPr>
            <w:tcW w:w="1208" w:type="dxa"/>
            <w:tcBorders>
              <w:top w:val="nil"/>
              <w:left w:val="nil"/>
              <w:bottom w:val="double" w:sz="6" w:space="0" w:color="auto"/>
              <w:right w:val="nil"/>
            </w:tcBorders>
            <w:vAlign w:val="bottom"/>
          </w:tcPr>
          <w:p w:rsidR="00CF7828" w:rsidRPr="0008124E" w:rsidRDefault="00CF7828" w:rsidP="00CF7828">
            <w:pPr>
              <w:autoSpaceDE w:val="0"/>
              <w:autoSpaceDN w:val="0"/>
              <w:adjustRightInd w:val="0"/>
              <w:spacing w:after="0" w:line="240" w:lineRule="auto"/>
              <w:jc w:val="both"/>
              <w:rPr>
                <w:rFonts w:ascii="Times New Roman" w:hAnsi="Times New Roman" w:cs="Times New Roman"/>
                <w:color w:val="000000"/>
                <w:sz w:val="24"/>
                <w:szCs w:val="24"/>
              </w:rPr>
            </w:pPr>
          </w:p>
        </w:tc>
        <w:tc>
          <w:tcPr>
            <w:tcW w:w="997" w:type="dxa"/>
            <w:tcBorders>
              <w:top w:val="nil"/>
              <w:left w:val="nil"/>
              <w:bottom w:val="double" w:sz="6" w:space="0" w:color="auto"/>
              <w:right w:val="nil"/>
            </w:tcBorders>
            <w:vAlign w:val="bottom"/>
          </w:tcPr>
          <w:p w:rsidR="00CF7828" w:rsidRPr="0008124E" w:rsidRDefault="00CF7828" w:rsidP="00CF7828">
            <w:pPr>
              <w:autoSpaceDE w:val="0"/>
              <w:autoSpaceDN w:val="0"/>
              <w:adjustRightInd w:val="0"/>
              <w:spacing w:after="0" w:line="240" w:lineRule="auto"/>
              <w:jc w:val="both"/>
              <w:rPr>
                <w:rFonts w:ascii="Times New Roman" w:hAnsi="Times New Roman" w:cs="Times New Roman"/>
                <w:color w:val="000000"/>
                <w:sz w:val="24"/>
                <w:szCs w:val="24"/>
              </w:rPr>
            </w:pPr>
          </w:p>
        </w:tc>
      </w:tr>
      <w:tr w:rsidR="00CF7828" w:rsidRPr="0008124E" w:rsidTr="00CF7828">
        <w:trPr>
          <w:trHeight w:hRule="exact" w:val="135"/>
        </w:trPr>
        <w:tc>
          <w:tcPr>
            <w:tcW w:w="2017" w:type="dxa"/>
            <w:tcBorders>
              <w:top w:val="nil"/>
              <w:left w:val="nil"/>
              <w:bottom w:val="nil"/>
              <w:right w:val="nil"/>
            </w:tcBorders>
            <w:vAlign w:val="bottom"/>
          </w:tcPr>
          <w:p w:rsidR="00CF7828" w:rsidRPr="0008124E" w:rsidRDefault="00CF7828" w:rsidP="00CF7828">
            <w:pPr>
              <w:autoSpaceDE w:val="0"/>
              <w:autoSpaceDN w:val="0"/>
              <w:adjustRightInd w:val="0"/>
              <w:spacing w:after="0" w:line="240" w:lineRule="auto"/>
              <w:jc w:val="both"/>
              <w:rPr>
                <w:rFonts w:ascii="Times New Roman" w:hAnsi="Times New Roman" w:cs="Times New Roman"/>
                <w:color w:val="000000"/>
                <w:sz w:val="24"/>
                <w:szCs w:val="24"/>
              </w:rPr>
            </w:pPr>
          </w:p>
        </w:tc>
        <w:tc>
          <w:tcPr>
            <w:tcW w:w="1103" w:type="dxa"/>
            <w:tcBorders>
              <w:top w:val="nil"/>
              <w:left w:val="nil"/>
              <w:bottom w:val="nil"/>
              <w:right w:val="nil"/>
            </w:tcBorders>
            <w:vAlign w:val="bottom"/>
          </w:tcPr>
          <w:p w:rsidR="00CF7828" w:rsidRPr="0008124E" w:rsidRDefault="00CF7828" w:rsidP="00CF7828">
            <w:pPr>
              <w:autoSpaceDE w:val="0"/>
              <w:autoSpaceDN w:val="0"/>
              <w:adjustRightInd w:val="0"/>
              <w:spacing w:after="0" w:line="240" w:lineRule="auto"/>
              <w:jc w:val="both"/>
              <w:rPr>
                <w:rFonts w:ascii="Times New Roman" w:hAnsi="Times New Roman" w:cs="Times New Roman"/>
                <w:color w:val="000000"/>
                <w:sz w:val="24"/>
                <w:szCs w:val="24"/>
              </w:rPr>
            </w:pPr>
          </w:p>
        </w:tc>
        <w:tc>
          <w:tcPr>
            <w:tcW w:w="1207" w:type="dxa"/>
            <w:tcBorders>
              <w:top w:val="nil"/>
              <w:left w:val="nil"/>
              <w:bottom w:val="nil"/>
              <w:right w:val="nil"/>
            </w:tcBorders>
            <w:vAlign w:val="bottom"/>
          </w:tcPr>
          <w:p w:rsidR="00CF7828" w:rsidRPr="0008124E" w:rsidRDefault="00CF7828" w:rsidP="00CF7828">
            <w:pPr>
              <w:autoSpaceDE w:val="0"/>
              <w:autoSpaceDN w:val="0"/>
              <w:adjustRightInd w:val="0"/>
              <w:spacing w:after="0" w:line="240" w:lineRule="auto"/>
              <w:jc w:val="both"/>
              <w:rPr>
                <w:rFonts w:ascii="Times New Roman" w:hAnsi="Times New Roman" w:cs="Times New Roman"/>
                <w:color w:val="000000"/>
                <w:sz w:val="24"/>
                <w:szCs w:val="24"/>
              </w:rPr>
            </w:pPr>
          </w:p>
        </w:tc>
        <w:tc>
          <w:tcPr>
            <w:tcW w:w="1208" w:type="dxa"/>
            <w:tcBorders>
              <w:top w:val="nil"/>
              <w:left w:val="nil"/>
              <w:bottom w:val="nil"/>
              <w:right w:val="nil"/>
            </w:tcBorders>
            <w:vAlign w:val="bottom"/>
          </w:tcPr>
          <w:p w:rsidR="00CF7828" w:rsidRPr="0008124E" w:rsidRDefault="00CF7828" w:rsidP="00CF7828">
            <w:pPr>
              <w:autoSpaceDE w:val="0"/>
              <w:autoSpaceDN w:val="0"/>
              <w:adjustRightInd w:val="0"/>
              <w:spacing w:after="0" w:line="240" w:lineRule="auto"/>
              <w:jc w:val="both"/>
              <w:rPr>
                <w:rFonts w:ascii="Times New Roman" w:hAnsi="Times New Roman" w:cs="Times New Roman"/>
                <w:color w:val="000000"/>
                <w:sz w:val="24"/>
                <w:szCs w:val="24"/>
              </w:rPr>
            </w:pPr>
          </w:p>
        </w:tc>
        <w:tc>
          <w:tcPr>
            <w:tcW w:w="997" w:type="dxa"/>
            <w:tcBorders>
              <w:top w:val="nil"/>
              <w:left w:val="nil"/>
              <w:bottom w:val="nil"/>
              <w:right w:val="nil"/>
            </w:tcBorders>
            <w:vAlign w:val="bottom"/>
          </w:tcPr>
          <w:p w:rsidR="00CF7828" w:rsidRPr="0008124E" w:rsidRDefault="00CF7828" w:rsidP="00CF7828">
            <w:pPr>
              <w:autoSpaceDE w:val="0"/>
              <w:autoSpaceDN w:val="0"/>
              <w:adjustRightInd w:val="0"/>
              <w:spacing w:after="0" w:line="240" w:lineRule="auto"/>
              <w:jc w:val="both"/>
              <w:rPr>
                <w:rFonts w:ascii="Times New Roman" w:hAnsi="Times New Roman" w:cs="Times New Roman"/>
                <w:color w:val="000000"/>
                <w:sz w:val="24"/>
                <w:szCs w:val="24"/>
              </w:rPr>
            </w:pPr>
          </w:p>
        </w:tc>
      </w:tr>
    </w:tbl>
    <w:p w:rsidR="00CF7828" w:rsidRPr="0008124E" w:rsidRDefault="00CF7828" w:rsidP="00CF7828">
      <w:pPr>
        <w:autoSpaceDE w:val="0"/>
        <w:autoSpaceDN w:val="0"/>
        <w:adjustRightInd w:val="0"/>
        <w:spacing w:after="0" w:line="240" w:lineRule="auto"/>
        <w:jc w:val="both"/>
        <w:rPr>
          <w:rFonts w:ascii="Times New Roman" w:hAnsi="Times New Roman" w:cs="Times New Roman"/>
          <w:sz w:val="24"/>
          <w:szCs w:val="24"/>
        </w:rPr>
      </w:pPr>
    </w:p>
    <w:p w:rsidR="00CF7828" w:rsidRDefault="00CF7828" w:rsidP="00CF7828">
      <w:pPr>
        <w:spacing w:after="0" w:line="480" w:lineRule="auto"/>
        <w:ind w:left="720" w:firstLine="720"/>
        <w:jc w:val="both"/>
        <w:rPr>
          <w:rFonts w:ascii="Times New Roman" w:hAnsi="Times New Roman" w:cs="Times New Roman"/>
          <w:b/>
          <w:sz w:val="24"/>
          <w:szCs w:val="24"/>
        </w:rPr>
      </w:pPr>
      <w:r w:rsidRPr="00022D78">
        <w:rPr>
          <w:rFonts w:ascii="Times New Roman" w:hAnsi="Times New Roman" w:cs="Times New Roman"/>
          <w:b/>
          <w:sz w:val="24"/>
          <w:szCs w:val="24"/>
        </w:rPr>
        <w:t>Sumber: Hasil Pengolahan data pada Eviews v9</w:t>
      </w:r>
    </w:p>
    <w:p w:rsidR="00CF7828" w:rsidRDefault="00CF7828" w:rsidP="00CF7828">
      <w:pPr>
        <w:tabs>
          <w:tab w:val="left" w:pos="426"/>
        </w:tabs>
        <w:spacing w:after="0" w:line="480"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ab/>
      </w:r>
      <w:r>
        <w:rPr>
          <w:rFonts w:ascii="Times New Roman" w:hAnsi="Times New Roman" w:cs="Times New Roman"/>
          <w:b/>
          <w:color w:val="000000"/>
          <w:sz w:val="24"/>
          <w:szCs w:val="24"/>
        </w:rPr>
        <w:tab/>
      </w:r>
      <w:r>
        <w:rPr>
          <w:rFonts w:ascii="Times New Roman" w:hAnsi="Times New Roman" w:cs="Times New Roman"/>
          <w:b/>
          <w:color w:val="000000"/>
          <w:sz w:val="24"/>
          <w:szCs w:val="24"/>
        </w:rPr>
        <w:tab/>
      </w:r>
      <w:r>
        <w:rPr>
          <w:rFonts w:ascii="Times New Roman" w:hAnsi="Times New Roman" w:cs="Times New Roman"/>
          <w:b/>
          <w:color w:val="000000"/>
          <w:sz w:val="24"/>
          <w:szCs w:val="24"/>
        </w:rPr>
        <w:tab/>
      </w:r>
      <w:r>
        <w:rPr>
          <w:rFonts w:ascii="Times New Roman" w:hAnsi="Times New Roman" w:cs="Times New Roman"/>
          <w:b/>
          <w:color w:val="000000"/>
          <w:sz w:val="24"/>
          <w:szCs w:val="24"/>
        </w:rPr>
        <w:tab/>
      </w:r>
      <w:r>
        <w:rPr>
          <w:rFonts w:ascii="Times New Roman" w:hAnsi="Times New Roman" w:cs="Times New Roman"/>
          <w:b/>
          <w:color w:val="000000"/>
          <w:sz w:val="24"/>
          <w:szCs w:val="24"/>
        </w:rPr>
        <w:tab/>
      </w:r>
      <w:r>
        <w:rPr>
          <w:rFonts w:ascii="Times New Roman" w:hAnsi="Times New Roman" w:cs="Times New Roman"/>
          <w:b/>
          <w:color w:val="000000"/>
          <w:sz w:val="24"/>
          <w:szCs w:val="24"/>
        </w:rPr>
        <w:tab/>
      </w:r>
      <w:r>
        <w:rPr>
          <w:rFonts w:asciiTheme="majorBidi" w:hAnsiTheme="majorBidi" w:cstheme="majorBidi"/>
          <w:iCs/>
          <w:sz w:val="24"/>
          <w:szCs w:val="24"/>
        </w:rPr>
        <w:t xml:space="preserve">   </w:t>
      </w:r>
      <w:r>
        <w:rPr>
          <w:rFonts w:ascii="Times New Roman" w:hAnsi="Times New Roman" w:cs="Times New Roman"/>
          <w:b/>
          <w:color w:val="000000"/>
          <w:sz w:val="24"/>
          <w:szCs w:val="24"/>
        </w:rPr>
        <w:t>Tabel 4.3</w:t>
      </w:r>
    </w:p>
    <w:p w:rsidR="00CF7828" w:rsidRPr="00ED355E" w:rsidRDefault="00CF7828" w:rsidP="00CF7828">
      <w:pPr>
        <w:tabs>
          <w:tab w:val="left" w:pos="426"/>
        </w:tabs>
        <w:spacing w:after="0" w:line="480"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ab/>
      </w:r>
      <w:r>
        <w:rPr>
          <w:rFonts w:ascii="Times New Roman" w:hAnsi="Times New Roman" w:cs="Times New Roman"/>
          <w:b/>
          <w:color w:val="000000"/>
          <w:sz w:val="24"/>
          <w:szCs w:val="24"/>
        </w:rPr>
        <w:tab/>
      </w:r>
      <w:r>
        <w:rPr>
          <w:rFonts w:ascii="Times New Roman" w:hAnsi="Times New Roman" w:cs="Times New Roman"/>
          <w:b/>
          <w:color w:val="000000"/>
          <w:sz w:val="24"/>
          <w:szCs w:val="24"/>
        </w:rPr>
        <w:tab/>
      </w:r>
      <w:r>
        <w:rPr>
          <w:rFonts w:ascii="Times New Roman" w:hAnsi="Times New Roman" w:cs="Times New Roman"/>
          <w:b/>
          <w:color w:val="000000"/>
          <w:sz w:val="24"/>
          <w:szCs w:val="24"/>
        </w:rPr>
        <w:tab/>
      </w:r>
      <w:r>
        <w:rPr>
          <w:rFonts w:ascii="Times New Roman" w:hAnsi="Times New Roman" w:cs="Times New Roman"/>
          <w:b/>
          <w:color w:val="000000"/>
          <w:sz w:val="24"/>
          <w:szCs w:val="24"/>
        </w:rPr>
        <w:tab/>
        <w:t xml:space="preserve">    </w:t>
      </w:r>
      <w:r>
        <w:rPr>
          <w:rFonts w:ascii="Times New Roman" w:hAnsi="Times New Roman" w:cs="Times New Roman"/>
          <w:b/>
          <w:color w:val="000000"/>
          <w:sz w:val="24"/>
          <w:szCs w:val="24"/>
        </w:rPr>
        <w:tab/>
        <w:t xml:space="preserve">      Analisis Deskriptif</w:t>
      </w:r>
    </w:p>
    <w:tbl>
      <w:tblPr>
        <w:tblpPr w:leftFromText="180" w:rightFromText="180" w:vertAnchor="text" w:horzAnchor="margin" w:tblpXSpec="center" w:tblpY="170"/>
        <w:tblW w:w="6089" w:type="dxa"/>
        <w:tblLook w:val="04A0" w:firstRow="1" w:lastRow="0" w:firstColumn="1" w:lastColumn="0" w:noHBand="0" w:noVBand="1"/>
      </w:tblPr>
      <w:tblGrid>
        <w:gridCol w:w="1480"/>
        <w:gridCol w:w="1180"/>
        <w:gridCol w:w="1109"/>
        <w:gridCol w:w="1180"/>
        <w:gridCol w:w="1140"/>
      </w:tblGrid>
      <w:tr w:rsidR="00CF7828" w:rsidRPr="008C4687" w:rsidTr="00FD31D6">
        <w:trPr>
          <w:trHeight w:val="300"/>
        </w:trPr>
        <w:tc>
          <w:tcPr>
            <w:tcW w:w="1480" w:type="dxa"/>
            <w:tcBorders>
              <w:top w:val="single" w:sz="4" w:space="0" w:color="auto"/>
              <w:left w:val="single" w:sz="4" w:space="0" w:color="auto"/>
              <w:bottom w:val="single" w:sz="4" w:space="0" w:color="auto"/>
              <w:right w:val="nil"/>
            </w:tcBorders>
            <w:shd w:val="clear" w:color="auto" w:fill="auto"/>
            <w:noWrap/>
            <w:vAlign w:val="bottom"/>
            <w:hideMark/>
          </w:tcPr>
          <w:p w:rsidR="00CF7828" w:rsidRPr="008C4687" w:rsidRDefault="00CF7828" w:rsidP="00FD31D6">
            <w:pPr>
              <w:spacing w:after="0" w:line="240" w:lineRule="auto"/>
              <w:rPr>
                <w:rFonts w:ascii="Times New Roman" w:eastAsia="Times New Roman" w:hAnsi="Times New Roman" w:cs="Times New Roman"/>
                <w:sz w:val="24"/>
                <w:szCs w:val="24"/>
                <w:lang w:eastAsia="id-ID"/>
              </w:rPr>
            </w:pPr>
          </w:p>
        </w:tc>
        <w:tc>
          <w:tcPr>
            <w:tcW w:w="11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Y</w:t>
            </w:r>
          </w:p>
        </w:tc>
        <w:tc>
          <w:tcPr>
            <w:tcW w:w="1109" w:type="dxa"/>
            <w:tcBorders>
              <w:top w:val="single" w:sz="4" w:space="0" w:color="auto"/>
              <w:left w:val="nil"/>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X1</w:t>
            </w:r>
          </w:p>
        </w:tc>
        <w:tc>
          <w:tcPr>
            <w:tcW w:w="1180" w:type="dxa"/>
            <w:tcBorders>
              <w:top w:val="single" w:sz="4" w:space="0" w:color="auto"/>
              <w:left w:val="nil"/>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X2</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X3</w:t>
            </w:r>
          </w:p>
        </w:tc>
      </w:tr>
      <w:tr w:rsidR="00CF7828" w:rsidRPr="008C4687" w:rsidTr="00FD31D6">
        <w:trPr>
          <w:trHeight w:val="300"/>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 xml:space="preserve"> Mean</w:t>
            </w:r>
          </w:p>
        </w:tc>
        <w:tc>
          <w:tcPr>
            <w:tcW w:w="1180" w:type="dxa"/>
            <w:tcBorders>
              <w:top w:val="nil"/>
              <w:left w:val="nil"/>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0.666925</w:t>
            </w:r>
          </w:p>
        </w:tc>
        <w:tc>
          <w:tcPr>
            <w:tcW w:w="1109" w:type="dxa"/>
            <w:tcBorders>
              <w:top w:val="nil"/>
              <w:left w:val="nil"/>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1.12E+11</w:t>
            </w:r>
          </w:p>
        </w:tc>
        <w:tc>
          <w:tcPr>
            <w:tcW w:w="1180" w:type="dxa"/>
            <w:tcBorders>
              <w:top w:val="nil"/>
              <w:left w:val="nil"/>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0.817533</w:t>
            </w:r>
          </w:p>
        </w:tc>
        <w:tc>
          <w:tcPr>
            <w:tcW w:w="1140" w:type="dxa"/>
            <w:tcBorders>
              <w:top w:val="nil"/>
              <w:left w:val="nil"/>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0.072122</w:t>
            </w:r>
          </w:p>
        </w:tc>
      </w:tr>
      <w:tr w:rsidR="00CF7828" w:rsidRPr="008C4687" w:rsidTr="00FD31D6">
        <w:trPr>
          <w:trHeight w:val="300"/>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 xml:space="preserve"> Median</w:t>
            </w:r>
          </w:p>
        </w:tc>
        <w:tc>
          <w:tcPr>
            <w:tcW w:w="1180" w:type="dxa"/>
            <w:tcBorders>
              <w:top w:val="nil"/>
              <w:left w:val="nil"/>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0.488166</w:t>
            </w:r>
          </w:p>
        </w:tc>
        <w:tc>
          <w:tcPr>
            <w:tcW w:w="1109" w:type="dxa"/>
            <w:tcBorders>
              <w:top w:val="nil"/>
              <w:left w:val="nil"/>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11968267</w:t>
            </w:r>
          </w:p>
        </w:tc>
        <w:tc>
          <w:tcPr>
            <w:tcW w:w="1180" w:type="dxa"/>
            <w:tcBorders>
              <w:top w:val="nil"/>
              <w:left w:val="nil"/>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0.470304</w:t>
            </w:r>
          </w:p>
        </w:tc>
        <w:tc>
          <w:tcPr>
            <w:tcW w:w="1140" w:type="dxa"/>
            <w:tcBorders>
              <w:top w:val="nil"/>
              <w:left w:val="nil"/>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0.085684</w:t>
            </w:r>
          </w:p>
        </w:tc>
      </w:tr>
      <w:tr w:rsidR="00CF7828" w:rsidRPr="008C4687" w:rsidTr="00FD31D6">
        <w:trPr>
          <w:trHeight w:val="300"/>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 xml:space="preserve"> Maximum</w:t>
            </w:r>
          </w:p>
        </w:tc>
        <w:tc>
          <w:tcPr>
            <w:tcW w:w="1180" w:type="dxa"/>
            <w:tcBorders>
              <w:top w:val="nil"/>
              <w:left w:val="nil"/>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4.918033</w:t>
            </w:r>
          </w:p>
        </w:tc>
        <w:tc>
          <w:tcPr>
            <w:tcW w:w="1109" w:type="dxa"/>
            <w:tcBorders>
              <w:top w:val="nil"/>
              <w:left w:val="nil"/>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1.87E+12</w:t>
            </w:r>
          </w:p>
        </w:tc>
        <w:tc>
          <w:tcPr>
            <w:tcW w:w="1180" w:type="dxa"/>
            <w:tcBorders>
              <w:top w:val="nil"/>
              <w:left w:val="nil"/>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3.0286</w:t>
            </w:r>
          </w:p>
        </w:tc>
        <w:tc>
          <w:tcPr>
            <w:tcW w:w="1140" w:type="dxa"/>
            <w:tcBorders>
              <w:top w:val="nil"/>
              <w:left w:val="nil"/>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0.359668</w:t>
            </w:r>
          </w:p>
        </w:tc>
      </w:tr>
      <w:tr w:rsidR="00CF7828" w:rsidRPr="008C4687" w:rsidTr="00FD31D6">
        <w:trPr>
          <w:trHeight w:val="300"/>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lastRenderedPageBreak/>
              <w:t xml:space="preserve"> Minimum</w:t>
            </w:r>
          </w:p>
        </w:tc>
        <w:tc>
          <w:tcPr>
            <w:tcW w:w="1180" w:type="dxa"/>
            <w:tcBorders>
              <w:top w:val="nil"/>
              <w:left w:val="nil"/>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0.083713</w:t>
            </w:r>
          </w:p>
        </w:tc>
        <w:tc>
          <w:tcPr>
            <w:tcW w:w="1109" w:type="dxa"/>
            <w:tcBorders>
              <w:top w:val="nil"/>
              <w:left w:val="nil"/>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-1.83E+11</w:t>
            </w:r>
          </w:p>
        </w:tc>
        <w:tc>
          <w:tcPr>
            <w:tcW w:w="1180" w:type="dxa"/>
            <w:tcBorders>
              <w:top w:val="nil"/>
              <w:left w:val="nil"/>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0.1017</w:t>
            </w:r>
          </w:p>
        </w:tc>
        <w:tc>
          <w:tcPr>
            <w:tcW w:w="1140" w:type="dxa"/>
            <w:tcBorders>
              <w:top w:val="nil"/>
              <w:left w:val="nil"/>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-0.261974</w:t>
            </w:r>
          </w:p>
        </w:tc>
      </w:tr>
      <w:tr w:rsidR="00CF7828" w:rsidRPr="008C4687" w:rsidTr="00FD31D6">
        <w:trPr>
          <w:trHeight w:val="300"/>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 xml:space="preserve"> Std. Dev.</w:t>
            </w:r>
          </w:p>
        </w:tc>
        <w:tc>
          <w:tcPr>
            <w:tcW w:w="1180" w:type="dxa"/>
            <w:tcBorders>
              <w:top w:val="nil"/>
              <w:left w:val="nil"/>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0.782751</w:t>
            </w:r>
          </w:p>
        </w:tc>
        <w:tc>
          <w:tcPr>
            <w:tcW w:w="1109" w:type="dxa"/>
            <w:tcBorders>
              <w:top w:val="nil"/>
              <w:left w:val="nil"/>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3.13E+11</w:t>
            </w:r>
          </w:p>
        </w:tc>
        <w:tc>
          <w:tcPr>
            <w:tcW w:w="1180" w:type="dxa"/>
            <w:tcBorders>
              <w:top w:val="nil"/>
              <w:left w:val="nil"/>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0.7186</w:t>
            </w:r>
          </w:p>
        </w:tc>
        <w:tc>
          <w:tcPr>
            <w:tcW w:w="1140" w:type="dxa"/>
            <w:tcBorders>
              <w:top w:val="nil"/>
              <w:left w:val="nil"/>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0.10643</w:t>
            </w:r>
          </w:p>
        </w:tc>
      </w:tr>
      <w:tr w:rsidR="00CF7828" w:rsidRPr="008C4687" w:rsidTr="00FD31D6">
        <w:trPr>
          <w:trHeight w:val="300"/>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 xml:space="preserve"> Skewness</w:t>
            </w:r>
          </w:p>
        </w:tc>
        <w:tc>
          <w:tcPr>
            <w:tcW w:w="1180" w:type="dxa"/>
            <w:tcBorders>
              <w:top w:val="nil"/>
              <w:left w:val="nil"/>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4.020819</w:t>
            </w:r>
          </w:p>
        </w:tc>
        <w:tc>
          <w:tcPr>
            <w:tcW w:w="1109" w:type="dxa"/>
            <w:tcBorders>
              <w:top w:val="nil"/>
              <w:left w:val="nil"/>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4.189278</w:t>
            </w:r>
          </w:p>
        </w:tc>
        <w:tc>
          <w:tcPr>
            <w:tcW w:w="1180" w:type="dxa"/>
            <w:tcBorders>
              <w:top w:val="nil"/>
              <w:left w:val="nil"/>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1.508055</w:t>
            </w:r>
          </w:p>
        </w:tc>
        <w:tc>
          <w:tcPr>
            <w:tcW w:w="1140" w:type="dxa"/>
            <w:tcBorders>
              <w:top w:val="nil"/>
              <w:left w:val="nil"/>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-0.79241</w:t>
            </w:r>
          </w:p>
        </w:tc>
      </w:tr>
      <w:tr w:rsidR="00CF7828" w:rsidRPr="008C4687" w:rsidTr="00FD31D6">
        <w:trPr>
          <w:trHeight w:val="300"/>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 xml:space="preserve"> Kurtosis</w:t>
            </w:r>
          </w:p>
        </w:tc>
        <w:tc>
          <w:tcPr>
            <w:tcW w:w="1180" w:type="dxa"/>
            <w:tcBorders>
              <w:top w:val="nil"/>
              <w:left w:val="nil"/>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20.60711</w:t>
            </w:r>
          </w:p>
        </w:tc>
        <w:tc>
          <w:tcPr>
            <w:tcW w:w="1109" w:type="dxa"/>
            <w:tcBorders>
              <w:top w:val="nil"/>
              <w:left w:val="nil"/>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22.7146</w:t>
            </w:r>
          </w:p>
        </w:tc>
        <w:tc>
          <w:tcPr>
            <w:tcW w:w="1180" w:type="dxa"/>
            <w:tcBorders>
              <w:top w:val="nil"/>
              <w:left w:val="nil"/>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4.406513</w:t>
            </w:r>
          </w:p>
        </w:tc>
        <w:tc>
          <w:tcPr>
            <w:tcW w:w="1140" w:type="dxa"/>
            <w:tcBorders>
              <w:top w:val="nil"/>
              <w:left w:val="nil"/>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5.280293</w:t>
            </w:r>
          </w:p>
        </w:tc>
      </w:tr>
      <w:tr w:rsidR="00CF7828" w:rsidRPr="008C4687" w:rsidTr="00FD31D6">
        <w:trPr>
          <w:trHeight w:val="300"/>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 </w:t>
            </w:r>
          </w:p>
        </w:tc>
        <w:tc>
          <w:tcPr>
            <w:tcW w:w="1180" w:type="dxa"/>
            <w:tcBorders>
              <w:top w:val="nil"/>
              <w:left w:val="nil"/>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 </w:t>
            </w:r>
          </w:p>
        </w:tc>
        <w:tc>
          <w:tcPr>
            <w:tcW w:w="1109" w:type="dxa"/>
            <w:tcBorders>
              <w:top w:val="nil"/>
              <w:left w:val="nil"/>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 </w:t>
            </w:r>
          </w:p>
        </w:tc>
        <w:tc>
          <w:tcPr>
            <w:tcW w:w="1180" w:type="dxa"/>
            <w:tcBorders>
              <w:top w:val="nil"/>
              <w:left w:val="nil"/>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 </w:t>
            </w:r>
          </w:p>
        </w:tc>
        <w:tc>
          <w:tcPr>
            <w:tcW w:w="1140" w:type="dxa"/>
            <w:tcBorders>
              <w:top w:val="nil"/>
              <w:left w:val="nil"/>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 </w:t>
            </w:r>
          </w:p>
        </w:tc>
      </w:tr>
      <w:tr w:rsidR="00CF7828" w:rsidRPr="008C4687" w:rsidTr="00FD31D6">
        <w:trPr>
          <w:trHeight w:val="300"/>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 xml:space="preserve"> Jarque-Bera</w:t>
            </w:r>
          </w:p>
        </w:tc>
        <w:tc>
          <w:tcPr>
            <w:tcW w:w="1180" w:type="dxa"/>
            <w:tcBorders>
              <w:top w:val="nil"/>
              <w:left w:val="nil"/>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749.3567</w:t>
            </w:r>
          </w:p>
        </w:tc>
        <w:tc>
          <w:tcPr>
            <w:tcW w:w="1109" w:type="dxa"/>
            <w:tcBorders>
              <w:top w:val="nil"/>
              <w:left w:val="nil"/>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917.7316</w:t>
            </w:r>
          </w:p>
        </w:tc>
        <w:tc>
          <w:tcPr>
            <w:tcW w:w="1180" w:type="dxa"/>
            <w:tcBorders>
              <w:top w:val="nil"/>
              <w:left w:val="nil"/>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22.1504</w:t>
            </w:r>
          </w:p>
        </w:tc>
        <w:tc>
          <w:tcPr>
            <w:tcW w:w="1140" w:type="dxa"/>
            <w:tcBorders>
              <w:top w:val="nil"/>
              <w:left w:val="nil"/>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15.42278</w:t>
            </w:r>
          </w:p>
        </w:tc>
      </w:tr>
      <w:tr w:rsidR="00CF7828" w:rsidRPr="008C4687" w:rsidTr="00FD31D6">
        <w:trPr>
          <w:trHeight w:val="300"/>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 xml:space="preserve"> Probability</w:t>
            </w:r>
          </w:p>
        </w:tc>
        <w:tc>
          <w:tcPr>
            <w:tcW w:w="1180" w:type="dxa"/>
            <w:tcBorders>
              <w:top w:val="nil"/>
              <w:left w:val="nil"/>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0</w:t>
            </w:r>
          </w:p>
        </w:tc>
        <w:tc>
          <w:tcPr>
            <w:tcW w:w="1109" w:type="dxa"/>
            <w:tcBorders>
              <w:top w:val="nil"/>
              <w:left w:val="nil"/>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0</w:t>
            </w:r>
          </w:p>
        </w:tc>
        <w:tc>
          <w:tcPr>
            <w:tcW w:w="1180" w:type="dxa"/>
            <w:tcBorders>
              <w:top w:val="nil"/>
              <w:left w:val="nil"/>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0.000015</w:t>
            </w:r>
          </w:p>
        </w:tc>
        <w:tc>
          <w:tcPr>
            <w:tcW w:w="1140" w:type="dxa"/>
            <w:tcBorders>
              <w:top w:val="nil"/>
              <w:left w:val="nil"/>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0.000448</w:t>
            </w:r>
          </w:p>
        </w:tc>
      </w:tr>
      <w:tr w:rsidR="00CF7828" w:rsidRPr="008C4687" w:rsidTr="00FD31D6">
        <w:trPr>
          <w:trHeight w:val="300"/>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 </w:t>
            </w:r>
          </w:p>
        </w:tc>
        <w:tc>
          <w:tcPr>
            <w:tcW w:w="1180" w:type="dxa"/>
            <w:tcBorders>
              <w:top w:val="nil"/>
              <w:left w:val="nil"/>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 </w:t>
            </w:r>
          </w:p>
        </w:tc>
        <w:tc>
          <w:tcPr>
            <w:tcW w:w="1109" w:type="dxa"/>
            <w:tcBorders>
              <w:top w:val="nil"/>
              <w:left w:val="nil"/>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 </w:t>
            </w:r>
          </w:p>
        </w:tc>
        <w:tc>
          <w:tcPr>
            <w:tcW w:w="1180" w:type="dxa"/>
            <w:tcBorders>
              <w:top w:val="nil"/>
              <w:left w:val="nil"/>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 </w:t>
            </w:r>
          </w:p>
        </w:tc>
        <w:tc>
          <w:tcPr>
            <w:tcW w:w="1140" w:type="dxa"/>
            <w:tcBorders>
              <w:top w:val="nil"/>
              <w:left w:val="nil"/>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 </w:t>
            </w:r>
          </w:p>
        </w:tc>
      </w:tr>
      <w:tr w:rsidR="00CF7828" w:rsidRPr="008C4687" w:rsidTr="00FD31D6">
        <w:trPr>
          <w:trHeight w:val="300"/>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 xml:space="preserve"> Sum</w:t>
            </w:r>
          </w:p>
        </w:tc>
        <w:tc>
          <w:tcPr>
            <w:tcW w:w="1180" w:type="dxa"/>
            <w:tcBorders>
              <w:top w:val="nil"/>
              <w:left w:val="nil"/>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32.01241</w:t>
            </w:r>
          </w:p>
        </w:tc>
        <w:tc>
          <w:tcPr>
            <w:tcW w:w="1109" w:type="dxa"/>
            <w:tcBorders>
              <w:top w:val="nil"/>
              <w:left w:val="nil"/>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5.38E+12</w:t>
            </w:r>
          </w:p>
        </w:tc>
        <w:tc>
          <w:tcPr>
            <w:tcW w:w="1180" w:type="dxa"/>
            <w:tcBorders>
              <w:top w:val="nil"/>
              <w:left w:val="nil"/>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39.24159</w:t>
            </w:r>
          </w:p>
        </w:tc>
        <w:tc>
          <w:tcPr>
            <w:tcW w:w="1140" w:type="dxa"/>
            <w:tcBorders>
              <w:top w:val="nil"/>
              <w:left w:val="nil"/>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3.461871</w:t>
            </w:r>
          </w:p>
        </w:tc>
      </w:tr>
      <w:tr w:rsidR="00CF7828" w:rsidRPr="008C4687" w:rsidTr="00FD31D6">
        <w:trPr>
          <w:trHeight w:val="300"/>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 xml:space="preserve"> Sum Sq. Dev.</w:t>
            </w:r>
          </w:p>
        </w:tc>
        <w:tc>
          <w:tcPr>
            <w:tcW w:w="1180" w:type="dxa"/>
            <w:tcBorders>
              <w:top w:val="nil"/>
              <w:left w:val="nil"/>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28.79685</w:t>
            </w:r>
          </w:p>
        </w:tc>
        <w:tc>
          <w:tcPr>
            <w:tcW w:w="1109" w:type="dxa"/>
            <w:tcBorders>
              <w:top w:val="nil"/>
              <w:left w:val="nil"/>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4.60E+24</w:t>
            </w:r>
          </w:p>
        </w:tc>
        <w:tc>
          <w:tcPr>
            <w:tcW w:w="1180" w:type="dxa"/>
            <w:tcBorders>
              <w:top w:val="nil"/>
              <w:left w:val="nil"/>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24.27011</w:t>
            </w:r>
          </w:p>
        </w:tc>
        <w:tc>
          <w:tcPr>
            <w:tcW w:w="1140" w:type="dxa"/>
            <w:tcBorders>
              <w:top w:val="nil"/>
              <w:left w:val="nil"/>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0.532388</w:t>
            </w:r>
          </w:p>
        </w:tc>
      </w:tr>
      <w:tr w:rsidR="00CF7828" w:rsidRPr="008C4687" w:rsidTr="00FD31D6">
        <w:trPr>
          <w:trHeight w:val="300"/>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 </w:t>
            </w:r>
          </w:p>
        </w:tc>
        <w:tc>
          <w:tcPr>
            <w:tcW w:w="1180" w:type="dxa"/>
            <w:tcBorders>
              <w:top w:val="nil"/>
              <w:left w:val="nil"/>
              <w:bottom w:val="nil"/>
              <w:right w:val="single" w:sz="4" w:space="0" w:color="auto"/>
            </w:tcBorders>
            <w:shd w:val="clear" w:color="auto" w:fill="auto"/>
            <w:noWrap/>
            <w:vAlign w:val="bottom"/>
            <w:hideMark/>
          </w:tcPr>
          <w:p w:rsidR="00CF7828" w:rsidRPr="008C4687" w:rsidRDefault="00CF7828" w:rsidP="00FD31D6">
            <w:pPr>
              <w:spacing w:after="0" w:line="240" w:lineRule="auto"/>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 </w:t>
            </w:r>
          </w:p>
        </w:tc>
        <w:tc>
          <w:tcPr>
            <w:tcW w:w="1109" w:type="dxa"/>
            <w:tcBorders>
              <w:top w:val="nil"/>
              <w:left w:val="nil"/>
              <w:bottom w:val="nil"/>
              <w:right w:val="single" w:sz="4" w:space="0" w:color="auto"/>
            </w:tcBorders>
            <w:shd w:val="clear" w:color="auto" w:fill="auto"/>
            <w:noWrap/>
            <w:vAlign w:val="bottom"/>
            <w:hideMark/>
          </w:tcPr>
          <w:p w:rsidR="00CF7828" w:rsidRPr="008C4687" w:rsidRDefault="00CF7828" w:rsidP="00FD31D6">
            <w:pPr>
              <w:spacing w:after="0" w:line="240" w:lineRule="auto"/>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 </w:t>
            </w:r>
          </w:p>
        </w:tc>
        <w:tc>
          <w:tcPr>
            <w:tcW w:w="1180" w:type="dxa"/>
            <w:tcBorders>
              <w:top w:val="nil"/>
              <w:left w:val="nil"/>
              <w:bottom w:val="nil"/>
              <w:right w:val="single" w:sz="4" w:space="0" w:color="auto"/>
            </w:tcBorders>
            <w:shd w:val="clear" w:color="auto" w:fill="auto"/>
            <w:noWrap/>
            <w:vAlign w:val="bottom"/>
            <w:hideMark/>
          </w:tcPr>
          <w:p w:rsidR="00CF7828" w:rsidRPr="008C4687" w:rsidRDefault="00CF7828" w:rsidP="00FD31D6">
            <w:pPr>
              <w:spacing w:after="0" w:line="240" w:lineRule="auto"/>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 </w:t>
            </w:r>
          </w:p>
        </w:tc>
        <w:tc>
          <w:tcPr>
            <w:tcW w:w="1140" w:type="dxa"/>
            <w:tcBorders>
              <w:top w:val="nil"/>
              <w:left w:val="nil"/>
              <w:bottom w:val="nil"/>
              <w:right w:val="single" w:sz="4" w:space="0" w:color="auto"/>
            </w:tcBorders>
            <w:shd w:val="clear" w:color="auto" w:fill="auto"/>
            <w:noWrap/>
            <w:vAlign w:val="bottom"/>
            <w:hideMark/>
          </w:tcPr>
          <w:p w:rsidR="00CF7828" w:rsidRPr="008C4687" w:rsidRDefault="00CF7828" w:rsidP="00FD31D6">
            <w:pPr>
              <w:spacing w:after="0" w:line="240" w:lineRule="auto"/>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 </w:t>
            </w:r>
          </w:p>
        </w:tc>
      </w:tr>
      <w:tr w:rsidR="00CF7828" w:rsidRPr="008C4687" w:rsidTr="00FD31D6">
        <w:trPr>
          <w:trHeight w:val="300"/>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 xml:space="preserve"> Observations</w:t>
            </w:r>
          </w:p>
        </w:tc>
        <w:tc>
          <w:tcPr>
            <w:tcW w:w="1180" w:type="dxa"/>
            <w:tcBorders>
              <w:top w:val="single" w:sz="4" w:space="0" w:color="auto"/>
              <w:left w:val="nil"/>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48</w:t>
            </w:r>
          </w:p>
        </w:tc>
        <w:tc>
          <w:tcPr>
            <w:tcW w:w="1109" w:type="dxa"/>
            <w:tcBorders>
              <w:top w:val="single" w:sz="4" w:space="0" w:color="auto"/>
              <w:left w:val="nil"/>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48</w:t>
            </w:r>
          </w:p>
        </w:tc>
        <w:tc>
          <w:tcPr>
            <w:tcW w:w="1180" w:type="dxa"/>
            <w:tcBorders>
              <w:top w:val="single" w:sz="4" w:space="0" w:color="auto"/>
              <w:left w:val="nil"/>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48</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F7828" w:rsidRPr="008C4687" w:rsidRDefault="00CF7828" w:rsidP="00FD31D6">
            <w:pPr>
              <w:spacing w:after="0" w:line="240" w:lineRule="auto"/>
              <w:jc w:val="right"/>
              <w:rPr>
                <w:rFonts w:ascii="Calibri" w:eastAsia="Times New Roman" w:hAnsi="Calibri" w:cs="Times New Roman"/>
                <w:color w:val="000000"/>
                <w:lang w:eastAsia="id-ID"/>
              </w:rPr>
            </w:pPr>
            <w:r w:rsidRPr="008C4687">
              <w:rPr>
                <w:rFonts w:ascii="Calibri" w:eastAsia="Times New Roman" w:hAnsi="Calibri" w:cs="Times New Roman"/>
                <w:color w:val="000000"/>
                <w:lang w:eastAsia="id-ID"/>
              </w:rPr>
              <w:t>48</w:t>
            </w:r>
          </w:p>
        </w:tc>
      </w:tr>
    </w:tbl>
    <w:p w:rsidR="00CF7828" w:rsidRDefault="00CF7828" w:rsidP="00CF7828">
      <w:pPr>
        <w:tabs>
          <w:tab w:val="left" w:pos="426"/>
        </w:tabs>
        <w:spacing w:after="0" w:line="480" w:lineRule="auto"/>
        <w:jc w:val="both"/>
        <w:rPr>
          <w:rFonts w:ascii="Times New Roman" w:hAnsi="Times New Roman" w:cs="Times New Roman"/>
          <w:b/>
          <w:sz w:val="24"/>
          <w:szCs w:val="24"/>
        </w:rPr>
      </w:pPr>
    </w:p>
    <w:p w:rsidR="00CF7828" w:rsidRDefault="00CF7828" w:rsidP="00CF7828">
      <w:pPr>
        <w:tabs>
          <w:tab w:val="left" w:pos="426"/>
        </w:tabs>
        <w:spacing w:after="0" w:line="480" w:lineRule="auto"/>
        <w:jc w:val="both"/>
        <w:rPr>
          <w:rFonts w:ascii="Times New Roman" w:hAnsi="Times New Roman" w:cs="Times New Roman"/>
          <w:b/>
          <w:sz w:val="24"/>
          <w:szCs w:val="24"/>
        </w:rPr>
      </w:pPr>
    </w:p>
    <w:p w:rsidR="00CF7828" w:rsidRDefault="00CF7828" w:rsidP="00CF7828">
      <w:pPr>
        <w:tabs>
          <w:tab w:val="left" w:pos="426"/>
        </w:tabs>
        <w:spacing w:after="0" w:line="480" w:lineRule="auto"/>
        <w:jc w:val="both"/>
        <w:rPr>
          <w:rFonts w:ascii="Times New Roman" w:hAnsi="Times New Roman" w:cs="Times New Roman"/>
          <w:b/>
          <w:sz w:val="24"/>
          <w:szCs w:val="24"/>
        </w:rPr>
      </w:pPr>
    </w:p>
    <w:p w:rsidR="00CF7828" w:rsidRDefault="00CF7828" w:rsidP="00CF7828">
      <w:pPr>
        <w:tabs>
          <w:tab w:val="left" w:pos="426"/>
        </w:tabs>
        <w:spacing w:after="0" w:line="480" w:lineRule="auto"/>
        <w:jc w:val="both"/>
        <w:rPr>
          <w:rFonts w:ascii="Times New Roman" w:hAnsi="Times New Roman" w:cs="Times New Roman"/>
          <w:b/>
          <w:sz w:val="24"/>
          <w:szCs w:val="24"/>
        </w:rPr>
      </w:pPr>
    </w:p>
    <w:p w:rsidR="00CF7828" w:rsidRDefault="00CF7828" w:rsidP="00CF7828">
      <w:pPr>
        <w:tabs>
          <w:tab w:val="left" w:pos="426"/>
        </w:tabs>
        <w:spacing w:after="0" w:line="480" w:lineRule="auto"/>
        <w:jc w:val="both"/>
        <w:rPr>
          <w:rFonts w:ascii="Times New Roman" w:hAnsi="Times New Roman" w:cs="Times New Roman"/>
          <w:b/>
          <w:sz w:val="24"/>
          <w:szCs w:val="24"/>
        </w:rPr>
      </w:pPr>
    </w:p>
    <w:p w:rsidR="00CF7828" w:rsidRDefault="00CF7828" w:rsidP="00CF7828">
      <w:pPr>
        <w:tabs>
          <w:tab w:val="left" w:pos="426"/>
        </w:tabs>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ab/>
      </w:r>
    </w:p>
    <w:p w:rsidR="00CF7828" w:rsidRDefault="00CF7828" w:rsidP="00CF7828">
      <w:pPr>
        <w:tabs>
          <w:tab w:val="left" w:pos="426"/>
        </w:tabs>
        <w:spacing w:after="0" w:line="480" w:lineRule="auto"/>
        <w:jc w:val="both"/>
        <w:rPr>
          <w:rFonts w:ascii="Times New Roman" w:hAnsi="Times New Roman" w:cs="Times New Roman"/>
          <w:b/>
          <w:sz w:val="24"/>
          <w:szCs w:val="24"/>
        </w:rPr>
      </w:pPr>
    </w:p>
    <w:p w:rsidR="00CF7828" w:rsidRDefault="00CF7828" w:rsidP="00CF7828">
      <w:pPr>
        <w:tabs>
          <w:tab w:val="left" w:pos="426"/>
        </w:tabs>
        <w:spacing w:after="0" w:line="480" w:lineRule="auto"/>
        <w:jc w:val="both"/>
        <w:rPr>
          <w:rFonts w:ascii="Times New Roman" w:hAnsi="Times New Roman" w:cs="Times New Roman"/>
          <w:b/>
          <w:sz w:val="24"/>
          <w:szCs w:val="24"/>
        </w:rPr>
      </w:pPr>
    </w:p>
    <w:p w:rsidR="00CF7828" w:rsidRDefault="00CF7828" w:rsidP="00CF7828">
      <w:pPr>
        <w:tabs>
          <w:tab w:val="left" w:pos="426"/>
        </w:tabs>
        <w:spacing w:after="0" w:line="480" w:lineRule="auto"/>
        <w:jc w:val="both"/>
        <w:rPr>
          <w:rFonts w:ascii="Times New Roman" w:hAnsi="Times New Roman" w:cs="Times New Roman"/>
          <w:b/>
          <w:sz w:val="24"/>
          <w:szCs w:val="24"/>
        </w:rPr>
      </w:pPr>
    </w:p>
    <w:p w:rsidR="00CF7828" w:rsidRDefault="00CF7828" w:rsidP="00CF7828">
      <w:pPr>
        <w:tabs>
          <w:tab w:val="left" w:pos="426"/>
        </w:tabs>
        <w:spacing w:after="0" w:line="240" w:lineRule="auto"/>
        <w:jc w:val="both"/>
        <w:rPr>
          <w:rFonts w:ascii="Times New Roman" w:hAnsi="Times New Roman" w:cs="Times New Roman"/>
          <w:b/>
          <w:sz w:val="24"/>
          <w:szCs w:val="24"/>
        </w:rPr>
      </w:pPr>
    </w:p>
    <w:p w:rsidR="00CF7828" w:rsidRDefault="00CF7828" w:rsidP="00CF7828">
      <w:pPr>
        <w:tabs>
          <w:tab w:val="left" w:pos="426"/>
        </w:tabs>
        <w:spacing w:after="0" w:line="240" w:lineRule="auto"/>
        <w:jc w:val="both"/>
        <w:rPr>
          <w:rFonts w:ascii="Times New Roman" w:hAnsi="Times New Roman" w:cs="Times New Roman"/>
          <w:b/>
          <w:sz w:val="24"/>
          <w:szCs w:val="24"/>
        </w:rPr>
      </w:pPr>
    </w:p>
    <w:p w:rsidR="00CF7828" w:rsidRDefault="00CF7828" w:rsidP="00CF7828">
      <w:pPr>
        <w:tabs>
          <w:tab w:val="left" w:pos="426"/>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p>
    <w:p w:rsidR="00CF7828" w:rsidRDefault="00CF7828" w:rsidP="00CF7828">
      <w:pPr>
        <w:tabs>
          <w:tab w:val="left" w:pos="426"/>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Pr>
          <w:rFonts w:ascii="Times New Roman" w:hAnsi="Times New Roman" w:cs="Times New Roman"/>
          <w:b/>
          <w:sz w:val="24"/>
          <w:szCs w:val="24"/>
        </w:rPr>
        <w:tab/>
      </w:r>
      <w:r w:rsidRPr="00022D78">
        <w:rPr>
          <w:rFonts w:ascii="Times New Roman" w:hAnsi="Times New Roman" w:cs="Times New Roman"/>
          <w:b/>
          <w:sz w:val="24"/>
          <w:szCs w:val="24"/>
        </w:rPr>
        <w:t>Sumber: Hasil Pengolahan data pada Eviews v9</w:t>
      </w:r>
    </w:p>
    <w:p w:rsidR="00CF7828" w:rsidRPr="00422DC9" w:rsidRDefault="00CF7828" w:rsidP="00422DC9">
      <w:pPr>
        <w:spacing w:after="0" w:line="240" w:lineRule="auto"/>
        <w:jc w:val="both"/>
        <w:rPr>
          <w:rFonts w:asciiTheme="majorBidi" w:hAnsiTheme="majorBidi" w:cstheme="majorBidi"/>
          <w:iCs/>
          <w:sz w:val="24"/>
          <w:szCs w:val="24"/>
        </w:rPr>
      </w:pPr>
    </w:p>
    <w:p w:rsidR="00CF7828" w:rsidRPr="002E075D" w:rsidRDefault="00CF7828" w:rsidP="00CF7828">
      <w:pPr>
        <w:pStyle w:val="ListParagraph"/>
        <w:tabs>
          <w:tab w:val="left" w:pos="426"/>
        </w:tabs>
        <w:spacing w:after="0" w:line="480" w:lineRule="auto"/>
        <w:ind w:left="426"/>
        <w:jc w:val="center"/>
        <w:rPr>
          <w:rFonts w:ascii="Times New Roman" w:hAnsi="Times New Roman" w:cs="Times New Roman"/>
          <w:b/>
          <w:color w:val="000000"/>
          <w:sz w:val="24"/>
          <w:szCs w:val="24"/>
        </w:rPr>
      </w:pPr>
      <w:r>
        <w:rPr>
          <w:rFonts w:ascii="Times New Roman" w:hAnsi="Times New Roman" w:cs="Times New Roman"/>
          <w:b/>
          <w:color w:val="000000"/>
          <w:sz w:val="24"/>
          <w:szCs w:val="24"/>
        </w:rPr>
        <w:t>Tabel 4.4</w:t>
      </w:r>
    </w:p>
    <w:p w:rsidR="00CF7828" w:rsidRDefault="00CF7828" w:rsidP="00CF7828">
      <w:pPr>
        <w:pStyle w:val="ListParagraph"/>
        <w:tabs>
          <w:tab w:val="left" w:pos="426"/>
        </w:tabs>
        <w:spacing w:after="0" w:line="480" w:lineRule="auto"/>
        <w:ind w:left="426"/>
        <w:jc w:val="center"/>
        <w:rPr>
          <w:rFonts w:ascii="Times New Roman" w:hAnsi="Times New Roman" w:cs="Times New Roman"/>
          <w:b/>
          <w:color w:val="000000"/>
          <w:sz w:val="24"/>
          <w:szCs w:val="24"/>
        </w:rPr>
      </w:pPr>
      <w:r w:rsidRPr="002E075D">
        <w:rPr>
          <w:rFonts w:ascii="Times New Roman" w:hAnsi="Times New Roman" w:cs="Times New Roman"/>
          <w:b/>
          <w:color w:val="000000"/>
          <w:sz w:val="24"/>
          <w:szCs w:val="24"/>
        </w:rPr>
        <w:t>Hasil Uji Normalitas</w:t>
      </w:r>
    </w:p>
    <w:p w:rsidR="00CF7828" w:rsidRDefault="00CF7828" w:rsidP="00CF7828">
      <w:pPr>
        <w:pStyle w:val="ListParagraph"/>
        <w:tabs>
          <w:tab w:val="left" w:pos="426"/>
        </w:tabs>
        <w:spacing w:after="0" w:line="240" w:lineRule="auto"/>
        <w:ind w:left="426"/>
        <w:jc w:val="both"/>
        <w:rPr>
          <w:rFonts w:ascii="Times New Roman" w:hAnsi="Times New Roman" w:cs="Times New Roman"/>
          <w:b/>
          <w:sz w:val="24"/>
          <w:szCs w:val="24"/>
        </w:rPr>
      </w:pPr>
      <w:r>
        <w:object w:dxaOrig="9571" w:dyaOrig="40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167.25pt" o:ole="">
            <v:imagedata r:id="rId15" o:title=""/>
          </v:shape>
          <o:OLEObject Type="Embed" ProgID="EViews.Workfile.2" ShapeID="_x0000_i1025" DrawAspect="Content" ObjectID="_1614411618" r:id="rId16"/>
        </w:object>
      </w:r>
      <w:r>
        <w:tab/>
      </w:r>
      <w:r w:rsidRPr="002E075D">
        <w:rPr>
          <w:rFonts w:ascii="Times New Roman" w:hAnsi="Times New Roman" w:cs="Times New Roman"/>
          <w:b/>
          <w:sz w:val="24"/>
          <w:szCs w:val="24"/>
        </w:rPr>
        <w:t xml:space="preserve">Sumber: </w:t>
      </w:r>
      <w:r w:rsidRPr="00022D78">
        <w:rPr>
          <w:rFonts w:ascii="Times New Roman" w:hAnsi="Times New Roman" w:cs="Times New Roman"/>
          <w:b/>
          <w:sz w:val="24"/>
          <w:szCs w:val="24"/>
        </w:rPr>
        <w:t>Hasil Pengolahan data pada Eviews v9</w:t>
      </w:r>
    </w:p>
    <w:p w:rsidR="00CF7828" w:rsidRDefault="00CF7828" w:rsidP="00971119">
      <w:pPr>
        <w:pStyle w:val="ListParagraph"/>
        <w:spacing w:after="0" w:line="240" w:lineRule="auto"/>
        <w:ind w:left="644"/>
        <w:jc w:val="both"/>
        <w:rPr>
          <w:rFonts w:asciiTheme="majorBidi" w:hAnsiTheme="majorBidi" w:cstheme="majorBidi"/>
          <w:iCs/>
          <w:sz w:val="24"/>
          <w:szCs w:val="24"/>
        </w:rPr>
      </w:pPr>
    </w:p>
    <w:p w:rsidR="00CF7828" w:rsidRPr="00C911D2" w:rsidRDefault="00CF7828" w:rsidP="00CF7828">
      <w:pPr>
        <w:tabs>
          <w:tab w:val="left" w:pos="426"/>
        </w:tabs>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Tabel 4.5</w:t>
      </w:r>
    </w:p>
    <w:p w:rsidR="00CF7828" w:rsidRPr="00C911D2" w:rsidRDefault="00CF7828" w:rsidP="00CF7828">
      <w:pPr>
        <w:tabs>
          <w:tab w:val="left" w:pos="426"/>
        </w:tabs>
        <w:spacing w:after="0" w:line="480" w:lineRule="auto"/>
        <w:jc w:val="center"/>
        <w:rPr>
          <w:rFonts w:ascii="Times New Roman" w:hAnsi="Times New Roman" w:cs="Times New Roman"/>
          <w:sz w:val="24"/>
          <w:szCs w:val="24"/>
        </w:rPr>
      </w:pPr>
      <w:r w:rsidRPr="00C911D2">
        <w:rPr>
          <w:rFonts w:ascii="Times New Roman" w:hAnsi="Times New Roman" w:cs="Times New Roman"/>
          <w:b/>
          <w:sz w:val="24"/>
          <w:szCs w:val="24"/>
        </w:rPr>
        <w:t>Uji Heteoskedastisitas</w:t>
      </w:r>
    </w:p>
    <w:p w:rsidR="00CF7828" w:rsidRPr="00A7459D" w:rsidRDefault="00CF7828" w:rsidP="00CF7828">
      <w:pPr>
        <w:autoSpaceDE w:val="0"/>
        <w:autoSpaceDN w:val="0"/>
        <w:adjustRightInd w:val="0"/>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        Heteroskedasticity Test: Glejser</w:t>
      </w:r>
    </w:p>
    <w:tbl>
      <w:tblPr>
        <w:tblW w:w="0" w:type="auto"/>
        <w:tblInd w:w="1258" w:type="dxa"/>
        <w:tblLayout w:type="fixed"/>
        <w:tblCellMar>
          <w:left w:w="0" w:type="dxa"/>
          <w:right w:w="0" w:type="dxa"/>
        </w:tblCellMar>
        <w:tblLook w:val="0000" w:firstRow="0" w:lastRow="0" w:firstColumn="0" w:lastColumn="0" w:noHBand="0" w:noVBand="0"/>
      </w:tblPr>
      <w:tblGrid>
        <w:gridCol w:w="2017"/>
        <w:gridCol w:w="1103"/>
        <w:gridCol w:w="1207"/>
        <w:gridCol w:w="1208"/>
        <w:gridCol w:w="997"/>
      </w:tblGrid>
      <w:tr w:rsidR="00CF7828" w:rsidRPr="00A7459D" w:rsidTr="00CF7828">
        <w:trPr>
          <w:trHeight w:hRule="exact" w:val="90"/>
        </w:trPr>
        <w:tc>
          <w:tcPr>
            <w:tcW w:w="2017" w:type="dxa"/>
            <w:tcBorders>
              <w:top w:val="nil"/>
              <w:left w:val="nil"/>
              <w:bottom w:val="double" w:sz="6" w:space="2" w:color="auto"/>
              <w:right w:val="nil"/>
            </w:tcBorders>
            <w:vAlign w:val="bottom"/>
          </w:tcPr>
          <w:p w:rsidR="00CF7828" w:rsidRPr="00A7459D" w:rsidRDefault="00CF7828" w:rsidP="00FD31D6">
            <w:pPr>
              <w:autoSpaceDE w:val="0"/>
              <w:autoSpaceDN w:val="0"/>
              <w:adjustRightInd w:val="0"/>
              <w:spacing w:after="0" w:line="240" w:lineRule="auto"/>
              <w:jc w:val="both"/>
              <w:rPr>
                <w:rFonts w:ascii="Times New Roman" w:hAnsi="Times New Roman" w:cs="Times New Roman"/>
                <w:color w:val="000000"/>
                <w:sz w:val="24"/>
                <w:szCs w:val="24"/>
              </w:rPr>
            </w:pPr>
          </w:p>
        </w:tc>
        <w:tc>
          <w:tcPr>
            <w:tcW w:w="1103" w:type="dxa"/>
            <w:tcBorders>
              <w:top w:val="nil"/>
              <w:left w:val="nil"/>
              <w:bottom w:val="double" w:sz="6" w:space="2" w:color="auto"/>
              <w:right w:val="nil"/>
            </w:tcBorders>
            <w:vAlign w:val="bottom"/>
          </w:tcPr>
          <w:p w:rsidR="00CF7828" w:rsidRPr="00A7459D" w:rsidRDefault="00CF7828" w:rsidP="00FD31D6">
            <w:pPr>
              <w:autoSpaceDE w:val="0"/>
              <w:autoSpaceDN w:val="0"/>
              <w:adjustRightInd w:val="0"/>
              <w:spacing w:after="0" w:line="240" w:lineRule="auto"/>
              <w:jc w:val="both"/>
              <w:rPr>
                <w:rFonts w:ascii="Times New Roman" w:hAnsi="Times New Roman" w:cs="Times New Roman"/>
                <w:color w:val="000000"/>
                <w:sz w:val="24"/>
                <w:szCs w:val="24"/>
              </w:rPr>
            </w:pPr>
          </w:p>
        </w:tc>
        <w:tc>
          <w:tcPr>
            <w:tcW w:w="1207" w:type="dxa"/>
            <w:tcBorders>
              <w:top w:val="nil"/>
              <w:left w:val="nil"/>
              <w:bottom w:val="double" w:sz="6" w:space="2" w:color="auto"/>
              <w:right w:val="nil"/>
            </w:tcBorders>
            <w:vAlign w:val="bottom"/>
          </w:tcPr>
          <w:p w:rsidR="00CF7828" w:rsidRPr="00A7459D" w:rsidRDefault="00CF7828" w:rsidP="00FD31D6">
            <w:pPr>
              <w:autoSpaceDE w:val="0"/>
              <w:autoSpaceDN w:val="0"/>
              <w:adjustRightInd w:val="0"/>
              <w:spacing w:after="0" w:line="240" w:lineRule="auto"/>
              <w:jc w:val="both"/>
              <w:rPr>
                <w:rFonts w:ascii="Times New Roman" w:hAnsi="Times New Roman" w:cs="Times New Roman"/>
                <w:color w:val="000000"/>
                <w:sz w:val="24"/>
                <w:szCs w:val="24"/>
              </w:rPr>
            </w:pPr>
          </w:p>
        </w:tc>
        <w:tc>
          <w:tcPr>
            <w:tcW w:w="1208" w:type="dxa"/>
            <w:tcBorders>
              <w:top w:val="nil"/>
              <w:left w:val="nil"/>
              <w:bottom w:val="double" w:sz="6" w:space="2" w:color="auto"/>
              <w:right w:val="nil"/>
            </w:tcBorders>
            <w:vAlign w:val="bottom"/>
          </w:tcPr>
          <w:p w:rsidR="00CF7828" w:rsidRPr="00A7459D" w:rsidRDefault="00CF7828" w:rsidP="00FD31D6">
            <w:pPr>
              <w:autoSpaceDE w:val="0"/>
              <w:autoSpaceDN w:val="0"/>
              <w:adjustRightInd w:val="0"/>
              <w:spacing w:after="0" w:line="240" w:lineRule="auto"/>
              <w:jc w:val="both"/>
              <w:rPr>
                <w:rFonts w:ascii="Times New Roman" w:hAnsi="Times New Roman" w:cs="Times New Roman"/>
                <w:color w:val="000000"/>
                <w:sz w:val="24"/>
                <w:szCs w:val="24"/>
              </w:rPr>
            </w:pPr>
          </w:p>
        </w:tc>
        <w:tc>
          <w:tcPr>
            <w:tcW w:w="997" w:type="dxa"/>
            <w:tcBorders>
              <w:top w:val="nil"/>
              <w:left w:val="nil"/>
              <w:bottom w:val="double" w:sz="6" w:space="2" w:color="auto"/>
              <w:right w:val="nil"/>
            </w:tcBorders>
            <w:vAlign w:val="bottom"/>
          </w:tcPr>
          <w:p w:rsidR="00CF7828" w:rsidRPr="00A7459D" w:rsidRDefault="00CF7828" w:rsidP="00FD31D6">
            <w:pPr>
              <w:autoSpaceDE w:val="0"/>
              <w:autoSpaceDN w:val="0"/>
              <w:adjustRightInd w:val="0"/>
              <w:spacing w:after="0" w:line="240" w:lineRule="auto"/>
              <w:jc w:val="both"/>
              <w:rPr>
                <w:rFonts w:ascii="Times New Roman" w:hAnsi="Times New Roman" w:cs="Times New Roman"/>
                <w:color w:val="000000"/>
                <w:sz w:val="24"/>
                <w:szCs w:val="24"/>
              </w:rPr>
            </w:pPr>
          </w:p>
        </w:tc>
      </w:tr>
      <w:tr w:rsidR="00CF7828" w:rsidRPr="00A7459D" w:rsidTr="00CF7828">
        <w:trPr>
          <w:trHeight w:hRule="exact" w:val="135"/>
        </w:trPr>
        <w:tc>
          <w:tcPr>
            <w:tcW w:w="2017" w:type="dxa"/>
            <w:tcBorders>
              <w:top w:val="nil"/>
              <w:left w:val="nil"/>
              <w:bottom w:val="nil"/>
              <w:right w:val="nil"/>
            </w:tcBorders>
            <w:vAlign w:val="bottom"/>
          </w:tcPr>
          <w:p w:rsidR="00CF7828" w:rsidRPr="00A7459D" w:rsidRDefault="00CF7828" w:rsidP="00FD31D6">
            <w:pPr>
              <w:autoSpaceDE w:val="0"/>
              <w:autoSpaceDN w:val="0"/>
              <w:adjustRightInd w:val="0"/>
              <w:spacing w:after="0" w:line="240" w:lineRule="auto"/>
              <w:jc w:val="both"/>
              <w:rPr>
                <w:rFonts w:ascii="Times New Roman" w:hAnsi="Times New Roman" w:cs="Times New Roman"/>
                <w:color w:val="000000"/>
                <w:sz w:val="24"/>
                <w:szCs w:val="24"/>
              </w:rPr>
            </w:pPr>
          </w:p>
        </w:tc>
        <w:tc>
          <w:tcPr>
            <w:tcW w:w="1103" w:type="dxa"/>
            <w:tcBorders>
              <w:top w:val="nil"/>
              <w:left w:val="nil"/>
              <w:bottom w:val="nil"/>
              <w:right w:val="nil"/>
            </w:tcBorders>
            <w:vAlign w:val="bottom"/>
          </w:tcPr>
          <w:p w:rsidR="00CF7828" w:rsidRPr="00A7459D" w:rsidRDefault="00CF7828" w:rsidP="00FD31D6">
            <w:pPr>
              <w:autoSpaceDE w:val="0"/>
              <w:autoSpaceDN w:val="0"/>
              <w:adjustRightInd w:val="0"/>
              <w:spacing w:after="0" w:line="240" w:lineRule="auto"/>
              <w:jc w:val="both"/>
              <w:rPr>
                <w:rFonts w:ascii="Times New Roman" w:hAnsi="Times New Roman" w:cs="Times New Roman"/>
                <w:color w:val="000000"/>
                <w:sz w:val="24"/>
                <w:szCs w:val="24"/>
              </w:rPr>
            </w:pPr>
          </w:p>
        </w:tc>
        <w:tc>
          <w:tcPr>
            <w:tcW w:w="1207" w:type="dxa"/>
            <w:tcBorders>
              <w:top w:val="nil"/>
              <w:left w:val="nil"/>
              <w:bottom w:val="nil"/>
              <w:right w:val="nil"/>
            </w:tcBorders>
            <w:vAlign w:val="bottom"/>
          </w:tcPr>
          <w:p w:rsidR="00CF7828" w:rsidRPr="00A7459D" w:rsidRDefault="00CF7828" w:rsidP="00FD31D6">
            <w:pPr>
              <w:autoSpaceDE w:val="0"/>
              <w:autoSpaceDN w:val="0"/>
              <w:adjustRightInd w:val="0"/>
              <w:spacing w:after="0" w:line="240" w:lineRule="auto"/>
              <w:jc w:val="both"/>
              <w:rPr>
                <w:rFonts w:ascii="Times New Roman" w:hAnsi="Times New Roman" w:cs="Times New Roman"/>
                <w:color w:val="000000"/>
                <w:sz w:val="24"/>
                <w:szCs w:val="24"/>
              </w:rPr>
            </w:pPr>
          </w:p>
        </w:tc>
        <w:tc>
          <w:tcPr>
            <w:tcW w:w="1208" w:type="dxa"/>
            <w:tcBorders>
              <w:top w:val="nil"/>
              <w:left w:val="nil"/>
              <w:bottom w:val="nil"/>
              <w:right w:val="nil"/>
            </w:tcBorders>
            <w:vAlign w:val="bottom"/>
          </w:tcPr>
          <w:p w:rsidR="00CF7828" w:rsidRPr="00A7459D" w:rsidRDefault="00CF7828" w:rsidP="00FD31D6">
            <w:pPr>
              <w:autoSpaceDE w:val="0"/>
              <w:autoSpaceDN w:val="0"/>
              <w:adjustRightInd w:val="0"/>
              <w:spacing w:after="0" w:line="240" w:lineRule="auto"/>
              <w:jc w:val="both"/>
              <w:rPr>
                <w:rFonts w:ascii="Times New Roman" w:hAnsi="Times New Roman" w:cs="Times New Roman"/>
                <w:color w:val="000000"/>
                <w:sz w:val="24"/>
                <w:szCs w:val="24"/>
              </w:rPr>
            </w:pPr>
          </w:p>
        </w:tc>
        <w:tc>
          <w:tcPr>
            <w:tcW w:w="997" w:type="dxa"/>
            <w:tcBorders>
              <w:top w:val="nil"/>
              <w:left w:val="nil"/>
              <w:bottom w:val="nil"/>
              <w:right w:val="nil"/>
            </w:tcBorders>
            <w:vAlign w:val="bottom"/>
          </w:tcPr>
          <w:p w:rsidR="00CF7828" w:rsidRPr="00A7459D" w:rsidRDefault="00CF7828" w:rsidP="00FD31D6">
            <w:pPr>
              <w:autoSpaceDE w:val="0"/>
              <w:autoSpaceDN w:val="0"/>
              <w:adjustRightInd w:val="0"/>
              <w:spacing w:after="0" w:line="240" w:lineRule="auto"/>
              <w:jc w:val="both"/>
              <w:rPr>
                <w:rFonts w:ascii="Times New Roman" w:hAnsi="Times New Roman" w:cs="Times New Roman"/>
                <w:color w:val="000000"/>
                <w:sz w:val="24"/>
                <w:szCs w:val="24"/>
              </w:rPr>
            </w:pPr>
          </w:p>
        </w:tc>
      </w:tr>
      <w:tr w:rsidR="00CF7828" w:rsidRPr="00A7459D" w:rsidTr="00CF7828">
        <w:trPr>
          <w:trHeight w:val="225"/>
        </w:trPr>
        <w:tc>
          <w:tcPr>
            <w:tcW w:w="2017" w:type="dxa"/>
            <w:tcBorders>
              <w:top w:val="nil"/>
              <w:left w:val="nil"/>
              <w:bottom w:val="nil"/>
              <w:right w:val="nil"/>
            </w:tcBorders>
            <w:vAlign w:val="bottom"/>
          </w:tcPr>
          <w:p w:rsidR="00CF7828" w:rsidRPr="00A7459D" w:rsidRDefault="00CF7828" w:rsidP="00FD31D6">
            <w:pPr>
              <w:autoSpaceDE w:val="0"/>
              <w:autoSpaceDN w:val="0"/>
              <w:adjustRightInd w:val="0"/>
              <w:spacing w:after="0" w:line="240" w:lineRule="auto"/>
              <w:jc w:val="both"/>
              <w:rPr>
                <w:rFonts w:ascii="Times New Roman" w:hAnsi="Times New Roman" w:cs="Times New Roman"/>
                <w:color w:val="000000"/>
                <w:sz w:val="24"/>
                <w:szCs w:val="24"/>
              </w:rPr>
            </w:pPr>
            <w:r w:rsidRPr="00A7459D">
              <w:rPr>
                <w:rFonts w:ascii="Times New Roman" w:hAnsi="Times New Roman" w:cs="Times New Roman"/>
                <w:color w:val="000000"/>
                <w:sz w:val="24"/>
                <w:szCs w:val="24"/>
              </w:rPr>
              <w:t>Variable</w:t>
            </w:r>
          </w:p>
        </w:tc>
        <w:tc>
          <w:tcPr>
            <w:tcW w:w="1103" w:type="dxa"/>
            <w:tcBorders>
              <w:top w:val="nil"/>
              <w:left w:val="nil"/>
              <w:bottom w:val="nil"/>
              <w:right w:val="nil"/>
            </w:tcBorders>
            <w:vAlign w:val="bottom"/>
          </w:tcPr>
          <w:p w:rsidR="00CF7828" w:rsidRPr="00A7459D" w:rsidRDefault="00CF7828" w:rsidP="00FD31D6">
            <w:pPr>
              <w:autoSpaceDE w:val="0"/>
              <w:autoSpaceDN w:val="0"/>
              <w:adjustRightInd w:val="0"/>
              <w:spacing w:after="0" w:line="240" w:lineRule="auto"/>
              <w:ind w:right="10"/>
              <w:jc w:val="both"/>
              <w:rPr>
                <w:rFonts w:ascii="Times New Roman" w:hAnsi="Times New Roman" w:cs="Times New Roman"/>
                <w:color w:val="000000"/>
                <w:sz w:val="24"/>
                <w:szCs w:val="24"/>
              </w:rPr>
            </w:pPr>
            <w:r w:rsidRPr="00A7459D">
              <w:rPr>
                <w:rFonts w:ascii="Times New Roman" w:hAnsi="Times New Roman" w:cs="Times New Roman"/>
                <w:color w:val="000000"/>
                <w:sz w:val="24"/>
                <w:szCs w:val="24"/>
              </w:rPr>
              <w:t>Coefficient</w:t>
            </w:r>
          </w:p>
        </w:tc>
        <w:tc>
          <w:tcPr>
            <w:tcW w:w="1207" w:type="dxa"/>
            <w:tcBorders>
              <w:top w:val="nil"/>
              <w:left w:val="nil"/>
              <w:bottom w:val="nil"/>
              <w:right w:val="nil"/>
            </w:tcBorders>
            <w:vAlign w:val="bottom"/>
          </w:tcPr>
          <w:p w:rsidR="00CF7828" w:rsidRPr="00A7459D" w:rsidRDefault="00CF7828" w:rsidP="00FD31D6">
            <w:pPr>
              <w:autoSpaceDE w:val="0"/>
              <w:autoSpaceDN w:val="0"/>
              <w:adjustRightInd w:val="0"/>
              <w:spacing w:after="0" w:line="240" w:lineRule="auto"/>
              <w:ind w:right="1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A7459D">
              <w:rPr>
                <w:rFonts w:ascii="Times New Roman" w:hAnsi="Times New Roman" w:cs="Times New Roman"/>
                <w:color w:val="000000"/>
                <w:sz w:val="24"/>
                <w:szCs w:val="24"/>
              </w:rPr>
              <w:t>Std. Error</w:t>
            </w:r>
          </w:p>
        </w:tc>
        <w:tc>
          <w:tcPr>
            <w:tcW w:w="1208" w:type="dxa"/>
            <w:tcBorders>
              <w:top w:val="nil"/>
              <w:left w:val="nil"/>
              <w:bottom w:val="nil"/>
              <w:right w:val="nil"/>
            </w:tcBorders>
            <w:vAlign w:val="bottom"/>
          </w:tcPr>
          <w:p w:rsidR="00CF7828" w:rsidRPr="00A7459D" w:rsidRDefault="00CF7828" w:rsidP="00FD31D6">
            <w:pPr>
              <w:autoSpaceDE w:val="0"/>
              <w:autoSpaceDN w:val="0"/>
              <w:adjustRightInd w:val="0"/>
              <w:spacing w:after="0" w:line="240" w:lineRule="auto"/>
              <w:ind w:right="10"/>
              <w:jc w:val="both"/>
              <w:rPr>
                <w:rFonts w:ascii="Times New Roman" w:hAnsi="Times New Roman" w:cs="Times New Roman"/>
                <w:color w:val="000000"/>
                <w:sz w:val="24"/>
                <w:szCs w:val="24"/>
              </w:rPr>
            </w:pPr>
            <w:r w:rsidRPr="00A7459D">
              <w:rPr>
                <w:rFonts w:ascii="Times New Roman" w:hAnsi="Times New Roman" w:cs="Times New Roman"/>
                <w:color w:val="000000"/>
                <w:sz w:val="24"/>
                <w:szCs w:val="24"/>
              </w:rPr>
              <w:t>t-Statistic</w:t>
            </w:r>
          </w:p>
        </w:tc>
        <w:tc>
          <w:tcPr>
            <w:tcW w:w="997" w:type="dxa"/>
            <w:tcBorders>
              <w:top w:val="nil"/>
              <w:left w:val="nil"/>
              <w:bottom w:val="nil"/>
              <w:right w:val="nil"/>
            </w:tcBorders>
            <w:vAlign w:val="bottom"/>
          </w:tcPr>
          <w:p w:rsidR="00CF7828" w:rsidRPr="00A7459D" w:rsidRDefault="00CF7828" w:rsidP="00FD31D6">
            <w:pPr>
              <w:autoSpaceDE w:val="0"/>
              <w:autoSpaceDN w:val="0"/>
              <w:adjustRightInd w:val="0"/>
              <w:spacing w:after="0" w:line="240" w:lineRule="auto"/>
              <w:ind w:right="10"/>
              <w:jc w:val="both"/>
              <w:rPr>
                <w:rFonts w:ascii="Times New Roman" w:hAnsi="Times New Roman" w:cs="Times New Roman"/>
                <w:color w:val="000000"/>
                <w:sz w:val="24"/>
                <w:szCs w:val="24"/>
              </w:rPr>
            </w:pPr>
            <w:r w:rsidRPr="00A7459D">
              <w:rPr>
                <w:rFonts w:ascii="Times New Roman" w:hAnsi="Times New Roman" w:cs="Times New Roman"/>
                <w:color w:val="000000"/>
                <w:sz w:val="24"/>
                <w:szCs w:val="24"/>
              </w:rPr>
              <w:t>Prob.  </w:t>
            </w:r>
          </w:p>
        </w:tc>
      </w:tr>
      <w:tr w:rsidR="00CF7828" w:rsidRPr="00A7459D" w:rsidTr="00CF7828">
        <w:trPr>
          <w:trHeight w:hRule="exact" w:val="90"/>
        </w:trPr>
        <w:tc>
          <w:tcPr>
            <w:tcW w:w="2017" w:type="dxa"/>
            <w:tcBorders>
              <w:top w:val="nil"/>
              <w:left w:val="nil"/>
              <w:bottom w:val="double" w:sz="6" w:space="2" w:color="auto"/>
              <w:right w:val="nil"/>
            </w:tcBorders>
            <w:vAlign w:val="bottom"/>
          </w:tcPr>
          <w:p w:rsidR="00CF7828" w:rsidRPr="00A7459D" w:rsidRDefault="00CF7828" w:rsidP="00FD31D6">
            <w:pPr>
              <w:autoSpaceDE w:val="0"/>
              <w:autoSpaceDN w:val="0"/>
              <w:adjustRightInd w:val="0"/>
              <w:spacing w:after="0" w:line="240" w:lineRule="auto"/>
              <w:jc w:val="both"/>
              <w:rPr>
                <w:rFonts w:ascii="Times New Roman" w:hAnsi="Times New Roman" w:cs="Times New Roman"/>
                <w:color w:val="000000"/>
                <w:sz w:val="24"/>
                <w:szCs w:val="24"/>
              </w:rPr>
            </w:pPr>
          </w:p>
        </w:tc>
        <w:tc>
          <w:tcPr>
            <w:tcW w:w="1103" w:type="dxa"/>
            <w:tcBorders>
              <w:top w:val="nil"/>
              <w:left w:val="nil"/>
              <w:bottom w:val="double" w:sz="6" w:space="2" w:color="auto"/>
              <w:right w:val="nil"/>
            </w:tcBorders>
            <w:vAlign w:val="bottom"/>
          </w:tcPr>
          <w:p w:rsidR="00CF7828" w:rsidRPr="00A7459D" w:rsidRDefault="00CF7828" w:rsidP="00FD31D6">
            <w:pPr>
              <w:autoSpaceDE w:val="0"/>
              <w:autoSpaceDN w:val="0"/>
              <w:adjustRightInd w:val="0"/>
              <w:spacing w:after="0" w:line="240" w:lineRule="auto"/>
              <w:jc w:val="both"/>
              <w:rPr>
                <w:rFonts w:ascii="Times New Roman" w:hAnsi="Times New Roman" w:cs="Times New Roman"/>
                <w:color w:val="000000"/>
                <w:sz w:val="24"/>
                <w:szCs w:val="24"/>
              </w:rPr>
            </w:pPr>
          </w:p>
        </w:tc>
        <w:tc>
          <w:tcPr>
            <w:tcW w:w="1207" w:type="dxa"/>
            <w:tcBorders>
              <w:top w:val="nil"/>
              <w:left w:val="nil"/>
              <w:bottom w:val="double" w:sz="6" w:space="2" w:color="auto"/>
              <w:right w:val="nil"/>
            </w:tcBorders>
            <w:vAlign w:val="bottom"/>
          </w:tcPr>
          <w:p w:rsidR="00CF7828" w:rsidRPr="00A7459D" w:rsidRDefault="00CF7828" w:rsidP="00FD31D6">
            <w:pPr>
              <w:autoSpaceDE w:val="0"/>
              <w:autoSpaceDN w:val="0"/>
              <w:adjustRightInd w:val="0"/>
              <w:spacing w:after="0" w:line="240" w:lineRule="auto"/>
              <w:jc w:val="both"/>
              <w:rPr>
                <w:rFonts w:ascii="Times New Roman" w:hAnsi="Times New Roman" w:cs="Times New Roman"/>
                <w:color w:val="000000"/>
                <w:sz w:val="24"/>
                <w:szCs w:val="24"/>
              </w:rPr>
            </w:pPr>
          </w:p>
        </w:tc>
        <w:tc>
          <w:tcPr>
            <w:tcW w:w="1208" w:type="dxa"/>
            <w:tcBorders>
              <w:top w:val="nil"/>
              <w:left w:val="nil"/>
              <w:bottom w:val="double" w:sz="6" w:space="2" w:color="auto"/>
              <w:right w:val="nil"/>
            </w:tcBorders>
            <w:vAlign w:val="bottom"/>
          </w:tcPr>
          <w:p w:rsidR="00CF7828" w:rsidRPr="00A7459D" w:rsidRDefault="00CF7828" w:rsidP="00FD31D6">
            <w:pPr>
              <w:autoSpaceDE w:val="0"/>
              <w:autoSpaceDN w:val="0"/>
              <w:adjustRightInd w:val="0"/>
              <w:spacing w:after="0" w:line="240" w:lineRule="auto"/>
              <w:jc w:val="both"/>
              <w:rPr>
                <w:rFonts w:ascii="Times New Roman" w:hAnsi="Times New Roman" w:cs="Times New Roman"/>
                <w:color w:val="000000"/>
                <w:sz w:val="24"/>
                <w:szCs w:val="24"/>
              </w:rPr>
            </w:pPr>
          </w:p>
        </w:tc>
        <w:tc>
          <w:tcPr>
            <w:tcW w:w="997" w:type="dxa"/>
            <w:tcBorders>
              <w:top w:val="nil"/>
              <w:left w:val="nil"/>
              <w:bottom w:val="double" w:sz="6" w:space="2" w:color="auto"/>
              <w:right w:val="nil"/>
            </w:tcBorders>
            <w:vAlign w:val="bottom"/>
          </w:tcPr>
          <w:p w:rsidR="00CF7828" w:rsidRPr="00A7459D" w:rsidRDefault="00CF7828" w:rsidP="00FD31D6">
            <w:pPr>
              <w:autoSpaceDE w:val="0"/>
              <w:autoSpaceDN w:val="0"/>
              <w:adjustRightInd w:val="0"/>
              <w:spacing w:after="0" w:line="240" w:lineRule="auto"/>
              <w:jc w:val="both"/>
              <w:rPr>
                <w:rFonts w:ascii="Times New Roman" w:hAnsi="Times New Roman" w:cs="Times New Roman"/>
                <w:color w:val="000000"/>
                <w:sz w:val="24"/>
                <w:szCs w:val="24"/>
              </w:rPr>
            </w:pPr>
          </w:p>
        </w:tc>
      </w:tr>
      <w:tr w:rsidR="00CF7828" w:rsidRPr="00A7459D" w:rsidTr="00CF7828">
        <w:trPr>
          <w:trHeight w:hRule="exact" w:val="135"/>
        </w:trPr>
        <w:tc>
          <w:tcPr>
            <w:tcW w:w="2017" w:type="dxa"/>
            <w:tcBorders>
              <w:top w:val="nil"/>
              <w:left w:val="nil"/>
              <w:bottom w:val="nil"/>
              <w:right w:val="nil"/>
            </w:tcBorders>
            <w:vAlign w:val="bottom"/>
          </w:tcPr>
          <w:p w:rsidR="00CF7828" w:rsidRPr="00A7459D" w:rsidRDefault="00CF7828" w:rsidP="00FD31D6">
            <w:pPr>
              <w:autoSpaceDE w:val="0"/>
              <w:autoSpaceDN w:val="0"/>
              <w:adjustRightInd w:val="0"/>
              <w:spacing w:after="0" w:line="240" w:lineRule="auto"/>
              <w:jc w:val="both"/>
              <w:rPr>
                <w:rFonts w:ascii="Times New Roman" w:hAnsi="Times New Roman" w:cs="Times New Roman"/>
                <w:color w:val="000000"/>
                <w:sz w:val="24"/>
                <w:szCs w:val="24"/>
              </w:rPr>
            </w:pPr>
          </w:p>
        </w:tc>
        <w:tc>
          <w:tcPr>
            <w:tcW w:w="1103" w:type="dxa"/>
            <w:tcBorders>
              <w:top w:val="nil"/>
              <w:left w:val="nil"/>
              <w:bottom w:val="nil"/>
              <w:right w:val="nil"/>
            </w:tcBorders>
            <w:vAlign w:val="bottom"/>
          </w:tcPr>
          <w:p w:rsidR="00CF7828" w:rsidRPr="00A7459D" w:rsidRDefault="00CF7828" w:rsidP="00FD31D6">
            <w:pPr>
              <w:autoSpaceDE w:val="0"/>
              <w:autoSpaceDN w:val="0"/>
              <w:adjustRightInd w:val="0"/>
              <w:spacing w:after="0" w:line="240" w:lineRule="auto"/>
              <w:jc w:val="both"/>
              <w:rPr>
                <w:rFonts w:ascii="Times New Roman" w:hAnsi="Times New Roman" w:cs="Times New Roman"/>
                <w:color w:val="000000"/>
                <w:sz w:val="24"/>
                <w:szCs w:val="24"/>
              </w:rPr>
            </w:pPr>
          </w:p>
        </w:tc>
        <w:tc>
          <w:tcPr>
            <w:tcW w:w="1207" w:type="dxa"/>
            <w:tcBorders>
              <w:top w:val="nil"/>
              <w:left w:val="nil"/>
              <w:bottom w:val="nil"/>
              <w:right w:val="nil"/>
            </w:tcBorders>
            <w:vAlign w:val="bottom"/>
          </w:tcPr>
          <w:p w:rsidR="00CF7828" w:rsidRPr="00A7459D" w:rsidRDefault="00CF7828" w:rsidP="00FD31D6">
            <w:pPr>
              <w:autoSpaceDE w:val="0"/>
              <w:autoSpaceDN w:val="0"/>
              <w:adjustRightInd w:val="0"/>
              <w:spacing w:after="0" w:line="240" w:lineRule="auto"/>
              <w:jc w:val="both"/>
              <w:rPr>
                <w:rFonts w:ascii="Times New Roman" w:hAnsi="Times New Roman" w:cs="Times New Roman"/>
                <w:color w:val="000000"/>
                <w:sz w:val="24"/>
                <w:szCs w:val="24"/>
              </w:rPr>
            </w:pPr>
          </w:p>
        </w:tc>
        <w:tc>
          <w:tcPr>
            <w:tcW w:w="1208" w:type="dxa"/>
            <w:tcBorders>
              <w:top w:val="nil"/>
              <w:left w:val="nil"/>
              <w:bottom w:val="nil"/>
              <w:right w:val="nil"/>
            </w:tcBorders>
            <w:vAlign w:val="bottom"/>
          </w:tcPr>
          <w:p w:rsidR="00CF7828" w:rsidRPr="00A7459D" w:rsidRDefault="00CF7828" w:rsidP="00FD31D6">
            <w:pPr>
              <w:autoSpaceDE w:val="0"/>
              <w:autoSpaceDN w:val="0"/>
              <w:adjustRightInd w:val="0"/>
              <w:spacing w:after="0" w:line="240" w:lineRule="auto"/>
              <w:jc w:val="both"/>
              <w:rPr>
                <w:rFonts w:ascii="Times New Roman" w:hAnsi="Times New Roman" w:cs="Times New Roman"/>
                <w:color w:val="000000"/>
                <w:sz w:val="24"/>
                <w:szCs w:val="24"/>
              </w:rPr>
            </w:pPr>
          </w:p>
        </w:tc>
        <w:tc>
          <w:tcPr>
            <w:tcW w:w="997" w:type="dxa"/>
            <w:tcBorders>
              <w:top w:val="nil"/>
              <w:left w:val="nil"/>
              <w:bottom w:val="nil"/>
              <w:right w:val="nil"/>
            </w:tcBorders>
            <w:vAlign w:val="bottom"/>
          </w:tcPr>
          <w:p w:rsidR="00CF7828" w:rsidRPr="00A7459D" w:rsidRDefault="00CF7828" w:rsidP="00FD31D6">
            <w:pPr>
              <w:autoSpaceDE w:val="0"/>
              <w:autoSpaceDN w:val="0"/>
              <w:adjustRightInd w:val="0"/>
              <w:spacing w:after="0" w:line="240" w:lineRule="auto"/>
              <w:jc w:val="both"/>
              <w:rPr>
                <w:rFonts w:ascii="Times New Roman" w:hAnsi="Times New Roman" w:cs="Times New Roman"/>
                <w:color w:val="000000"/>
                <w:sz w:val="24"/>
                <w:szCs w:val="24"/>
              </w:rPr>
            </w:pPr>
          </w:p>
        </w:tc>
      </w:tr>
      <w:tr w:rsidR="00CF7828" w:rsidRPr="00A7459D" w:rsidTr="00CF7828">
        <w:trPr>
          <w:trHeight w:val="225"/>
        </w:trPr>
        <w:tc>
          <w:tcPr>
            <w:tcW w:w="2017" w:type="dxa"/>
            <w:tcBorders>
              <w:top w:val="nil"/>
              <w:left w:val="nil"/>
              <w:bottom w:val="nil"/>
              <w:right w:val="nil"/>
            </w:tcBorders>
            <w:vAlign w:val="bottom"/>
          </w:tcPr>
          <w:p w:rsidR="00CF7828" w:rsidRPr="00A7459D" w:rsidRDefault="00CF7828" w:rsidP="00FD31D6">
            <w:pPr>
              <w:autoSpaceDE w:val="0"/>
              <w:autoSpaceDN w:val="0"/>
              <w:adjustRightInd w:val="0"/>
              <w:spacing w:after="0" w:line="240" w:lineRule="auto"/>
              <w:jc w:val="center"/>
              <w:rPr>
                <w:rFonts w:ascii="Times New Roman" w:hAnsi="Times New Roman" w:cs="Times New Roman"/>
                <w:color w:val="000000"/>
                <w:sz w:val="24"/>
                <w:szCs w:val="24"/>
              </w:rPr>
            </w:pPr>
            <w:r w:rsidRPr="00A7459D">
              <w:rPr>
                <w:rFonts w:ascii="Times New Roman" w:hAnsi="Times New Roman" w:cs="Times New Roman"/>
                <w:color w:val="000000"/>
                <w:sz w:val="24"/>
                <w:szCs w:val="24"/>
              </w:rPr>
              <w:t>C</w:t>
            </w:r>
          </w:p>
        </w:tc>
        <w:tc>
          <w:tcPr>
            <w:tcW w:w="1103" w:type="dxa"/>
            <w:tcBorders>
              <w:top w:val="nil"/>
              <w:left w:val="nil"/>
              <w:bottom w:val="nil"/>
              <w:right w:val="nil"/>
            </w:tcBorders>
            <w:vAlign w:val="bottom"/>
          </w:tcPr>
          <w:p w:rsidR="00CF7828" w:rsidRPr="00A7459D" w:rsidRDefault="00CF7828" w:rsidP="00FD31D6">
            <w:pPr>
              <w:autoSpaceDE w:val="0"/>
              <w:autoSpaceDN w:val="0"/>
              <w:adjustRightInd w:val="0"/>
              <w:spacing w:after="0" w:line="240" w:lineRule="auto"/>
              <w:ind w:right="10"/>
              <w:jc w:val="both"/>
              <w:rPr>
                <w:rFonts w:ascii="Times New Roman" w:hAnsi="Times New Roman" w:cs="Times New Roman"/>
                <w:color w:val="000000"/>
                <w:sz w:val="24"/>
                <w:szCs w:val="24"/>
              </w:rPr>
            </w:pPr>
            <w:r w:rsidRPr="00A7459D">
              <w:rPr>
                <w:rFonts w:ascii="Times New Roman" w:hAnsi="Times New Roman" w:cs="Times New Roman"/>
                <w:color w:val="000000"/>
                <w:sz w:val="24"/>
                <w:szCs w:val="24"/>
              </w:rPr>
              <w:t>0.523256</w:t>
            </w:r>
          </w:p>
        </w:tc>
        <w:tc>
          <w:tcPr>
            <w:tcW w:w="1207" w:type="dxa"/>
            <w:tcBorders>
              <w:top w:val="nil"/>
              <w:left w:val="nil"/>
              <w:bottom w:val="nil"/>
              <w:right w:val="nil"/>
            </w:tcBorders>
            <w:vAlign w:val="bottom"/>
          </w:tcPr>
          <w:p w:rsidR="00CF7828" w:rsidRPr="00A7459D" w:rsidRDefault="00CF7828" w:rsidP="00FD31D6">
            <w:pPr>
              <w:autoSpaceDE w:val="0"/>
              <w:autoSpaceDN w:val="0"/>
              <w:adjustRightInd w:val="0"/>
              <w:spacing w:after="0" w:line="240" w:lineRule="auto"/>
              <w:ind w:right="1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A7459D">
              <w:rPr>
                <w:rFonts w:ascii="Times New Roman" w:hAnsi="Times New Roman" w:cs="Times New Roman"/>
                <w:color w:val="000000"/>
                <w:sz w:val="24"/>
                <w:szCs w:val="24"/>
              </w:rPr>
              <w:t>0.165970</w:t>
            </w:r>
          </w:p>
        </w:tc>
        <w:tc>
          <w:tcPr>
            <w:tcW w:w="1208" w:type="dxa"/>
            <w:tcBorders>
              <w:top w:val="nil"/>
              <w:left w:val="nil"/>
              <w:bottom w:val="nil"/>
              <w:right w:val="nil"/>
            </w:tcBorders>
            <w:vAlign w:val="bottom"/>
          </w:tcPr>
          <w:p w:rsidR="00CF7828" w:rsidRPr="00A7459D" w:rsidRDefault="00CF7828" w:rsidP="00FD31D6">
            <w:pPr>
              <w:autoSpaceDE w:val="0"/>
              <w:autoSpaceDN w:val="0"/>
              <w:adjustRightInd w:val="0"/>
              <w:spacing w:after="0" w:line="240" w:lineRule="auto"/>
              <w:ind w:right="10"/>
              <w:jc w:val="both"/>
              <w:rPr>
                <w:rFonts w:ascii="Times New Roman" w:hAnsi="Times New Roman" w:cs="Times New Roman"/>
                <w:color w:val="000000"/>
                <w:sz w:val="24"/>
                <w:szCs w:val="24"/>
              </w:rPr>
            </w:pPr>
            <w:r w:rsidRPr="00A7459D">
              <w:rPr>
                <w:rFonts w:ascii="Times New Roman" w:hAnsi="Times New Roman" w:cs="Times New Roman"/>
                <w:color w:val="000000"/>
                <w:sz w:val="24"/>
                <w:szCs w:val="24"/>
              </w:rPr>
              <w:t>3.152709</w:t>
            </w:r>
          </w:p>
        </w:tc>
        <w:tc>
          <w:tcPr>
            <w:tcW w:w="997" w:type="dxa"/>
            <w:tcBorders>
              <w:top w:val="nil"/>
              <w:left w:val="nil"/>
              <w:bottom w:val="nil"/>
              <w:right w:val="nil"/>
            </w:tcBorders>
            <w:vAlign w:val="bottom"/>
          </w:tcPr>
          <w:p w:rsidR="00CF7828" w:rsidRPr="00A7459D" w:rsidRDefault="00CF7828" w:rsidP="00FD31D6">
            <w:pPr>
              <w:autoSpaceDE w:val="0"/>
              <w:autoSpaceDN w:val="0"/>
              <w:adjustRightInd w:val="0"/>
              <w:spacing w:after="0" w:line="240" w:lineRule="auto"/>
              <w:ind w:right="10"/>
              <w:jc w:val="both"/>
              <w:rPr>
                <w:rFonts w:ascii="Times New Roman" w:hAnsi="Times New Roman" w:cs="Times New Roman"/>
                <w:color w:val="000000"/>
                <w:sz w:val="24"/>
                <w:szCs w:val="24"/>
              </w:rPr>
            </w:pPr>
            <w:r w:rsidRPr="00A7459D">
              <w:rPr>
                <w:rFonts w:ascii="Times New Roman" w:hAnsi="Times New Roman" w:cs="Times New Roman"/>
                <w:color w:val="000000"/>
                <w:sz w:val="24"/>
                <w:szCs w:val="24"/>
              </w:rPr>
              <w:t>0.0035</w:t>
            </w:r>
          </w:p>
        </w:tc>
      </w:tr>
      <w:tr w:rsidR="00CF7828" w:rsidRPr="00A7459D" w:rsidTr="00CF7828">
        <w:trPr>
          <w:trHeight w:val="225"/>
        </w:trPr>
        <w:tc>
          <w:tcPr>
            <w:tcW w:w="2017" w:type="dxa"/>
            <w:tcBorders>
              <w:top w:val="nil"/>
              <w:left w:val="nil"/>
              <w:bottom w:val="nil"/>
              <w:right w:val="nil"/>
            </w:tcBorders>
            <w:vAlign w:val="bottom"/>
          </w:tcPr>
          <w:p w:rsidR="00CF7828" w:rsidRPr="00A7459D" w:rsidRDefault="00CF7828" w:rsidP="00FD31D6">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DPR</w:t>
            </w:r>
          </w:p>
        </w:tc>
        <w:tc>
          <w:tcPr>
            <w:tcW w:w="1103" w:type="dxa"/>
            <w:tcBorders>
              <w:top w:val="nil"/>
              <w:left w:val="nil"/>
              <w:bottom w:val="nil"/>
              <w:right w:val="nil"/>
            </w:tcBorders>
            <w:vAlign w:val="bottom"/>
          </w:tcPr>
          <w:p w:rsidR="00CF7828" w:rsidRPr="00A7459D" w:rsidRDefault="00CF7828" w:rsidP="00FD31D6">
            <w:pPr>
              <w:autoSpaceDE w:val="0"/>
              <w:autoSpaceDN w:val="0"/>
              <w:adjustRightInd w:val="0"/>
              <w:spacing w:after="0" w:line="240" w:lineRule="auto"/>
              <w:ind w:right="10"/>
              <w:jc w:val="both"/>
              <w:rPr>
                <w:rFonts w:ascii="Times New Roman" w:hAnsi="Times New Roman" w:cs="Times New Roman"/>
                <w:color w:val="000000"/>
                <w:sz w:val="24"/>
                <w:szCs w:val="24"/>
              </w:rPr>
            </w:pPr>
            <w:r w:rsidRPr="00A7459D">
              <w:rPr>
                <w:rFonts w:ascii="Times New Roman" w:hAnsi="Times New Roman" w:cs="Times New Roman"/>
                <w:color w:val="000000"/>
                <w:sz w:val="24"/>
                <w:szCs w:val="24"/>
              </w:rPr>
              <w:t>0.002396</w:t>
            </w:r>
          </w:p>
        </w:tc>
        <w:tc>
          <w:tcPr>
            <w:tcW w:w="1207" w:type="dxa"/>
            <w:tcBorders>
              <w:top w:val="nil"/>
              <w:left w:val="nil"/>
              <w:bottom w:val="nil"/>
              <w:right w:val="nil"/>
            </w:tcBorders>
            <w:vAlign w:val="bottom"/>
          </w:tcPr>
          <w:p w:rsidR="00CF7828" w:rsidRPr="00A7459D" w:rsidRDefault="00CF7828" w:rsidP="00FD31D6">
            <w:pPr>
              <w:autoSpaceDE w:val="0"/>
              <w:autoSpaceDN w:val="0"/>
              <w:adjustRightInd w:val="0"/>
              <w:spacing w:after="0" w:line="240" w:lineRule="auto"/>
              <w:ind w:right="1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A7459D">
              <w:rPr>
                <w:rFonts w:ascii="Times New Roman" w:hAnsi="Times New Roman" w:cs="Times New Roman"/>
                <w:color w:val="000000"/>
                <w:sz w:val="24"/>
                <w:szCs w:val="24"/>
              </w:rPr>
              <w:t>0.070689</w:t>
            </w:r>
          </w:p>
        </w:tc>
        <w:tc>
          <w:tcPr>
            <w:tcW w:w="1208" w:type="dxa"/>
            <w:tcBorders>
              <w:top w:val="nil"/>
              <w:left w:val="nil"/>
              <w:bottom w:val="nil"/>
              <w:right w:val="nil"/>
            </w:tcBorders>
            <w:vAlign w:val="bottom"/>
          </w:tcPr>
          <w:p w:rsidR="00CF7828" w:rsidRPr="00A7459D" w:rsidRDefault="00CF7828" w:rsidP="00FD31D6">
            <w:pPr>
              <w:autoSpaceDE w:val="0"/>
              <w:autoSpaceDN w:val="0"/>
              <w:adjustRightInd w:val="0"/>
              <w:spacing w:after="0" w:line="240" w:lineRule="auto"/>
              <w:ind w:right="10"/>
              <w:jc w:val="both"/>
              <w:rPr>
                <w:rFonts w:ascii="Times New Roman" w:hAnsi="Times New Roman" w:cs="Times New Roman"/>
                <w:color w:val="000000"/>
                <w:sz w:val="24"/>
                <w:szCs w:val="24"/>
              </w:rPr>
            </w:pPr>
            <w:r w:rsidRPr="00A7459D">
              <w:rPr>
                <w:rFonts w:ascii="Times New Roman" w:hAnsi="Times New Roman" w:cs="Times New Roman"/>
                <w:color w:val="000000"/>
                <w:sz w:val="24"/>
                <w:szCs w:val="24"/>
              </w:rPr>
              <w:t>0.033897</w:t>
            </w:r>
          </w:p>
        </w:tc>
        <w:tc>
          <w:tcPr>
            <w:tcW w:w="997" w:type="dxa"/>
            <w:tcBorders>
              <w:top w:val="nil"/>
              <w:left w:val="nil"/>
              <w:bottom w:val="nil"/>
              <w:right w:val="nil"/>
            </w:tcBorders>
            <w:vAlign w:val="bottom"/>
          </w:tcPr>
          <w:p w:rsidR="00CF7828" w:rsidRPr="00A7459D" w:rsidRDefault="00CF7828" w:rsidP="00FD31D6">
            <w:pPr>
              <w:autoSpaceDE w:val="0"/>
              <w:autoSpaceDN w:val="0"/>
              <w:adjustRightInd w:val="0"/>
              <w:spacing w:after="0" w:line="240" w:lineRule="auto"/>
              <w:ind w:right="10"/>
              <w:jc w:val="both"/>
              <w:rPr>
                <w:rFonts w:ascii="Times New Roman" w:hAnsi="Times New Roman" w:cs="Times New Roman"/>
                <w:color w:val="000000"/>
                <w:sz w:val="24"/>
                <w:szCs w:val="24"/>
              </w:rPr>
            </w:pPr>
            <w:r w:rsidRPr="00A7459D">
              <w:rPr>
                <w:rFonts w:ascii="Times New Roman" w:hAnsi="Times New Roman" w:cs="Times New Roman"/>
                <w:color w:val="000000"/>
                <w:sz w:val="24"/>
                <w:szCs w:val="24"/>
              </w:rPr>
              <w:t>0.9732</w:t>
            </w:r>
          </w:p>
        </w:tc>
      </w:tr>
      <w:tr w:rsidR="00CF7828" w:rsidRPr="00A7459D" w:rsidTr="00CF7828">
        <w:trPr>
          <w:trHeight w:val="225"/>
        </w:trPr>
        <w:tc>
          <w:tcPr>
            <w:tcW w:w="2017" w:type="dxa"/>
            <w:tcBorders>
              <w:top w:val="nil"/>
              <w:left w:val="nil"/>
              <w:bottom w:val="nil"/>
              <w:right w:val="nil"/>
            </w:tcBorders>
            <w:vAlign w:val="bottom"/>
          </w:tcPr>
          <w:p w:rsidR="00CF7828" w:rsidRPr="00A7459D" w:rsidRDefault="00CF7828" w:rsidP="00FD31D6">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FCF</w:t>
            </w:r>
          </w:p>
        </w:tc>
        <w:tc>
          <w:tcPr>
            <w:tcW w:w="1103" w:type="dxa"/>
            <w:tcBorders>
              <w:top w:val="nil"/>
              <w:left w:val="nil"/>
              <w:bottom w:val="nil"/>
              <w:right w:val="nil"/>
            </w:tcBorders>
            <w:vAlign w:val="bottom"/>
          </w:tcPr>
          <w:p w:rsidR="00CF7828" w:rsidRPr="00A7459D" w:rsidRDefault="00CF7828" w:rsidP="00FD31D6">
            <w:pPr>
              <w:autoSpaceDE w:val="0"/>
              <w:autoSpaceDN w:val="0"/>
              <w:adjustRightInd w:val="0"/>
              <w:spacing w:after="0" w:line="240" w:lineRule="auto"/>
              <w:ind w:right="10"/>
              <w:jc w:val="both"/>
              <w:rPr>
                <w:rFonts w:ascii="Times New Roman" w:hAnsi="Times New Roman" w:cs="Times New Roman"/>
                <w:color w:val="000000"/>
                <w:sz w:val="24"/>
                <w:szCs w:val="24"/>
              </w:rPr>
            </w:pPr>
            <w:r w:rsidRPr="00A7459D">
              <w:rPr>
                <w:rFonts w:ascii="Times New Roman" w:hAnsi="Times New Roman" w:cs="Times New Roman"/>
                <w:color w:val="000000"/>
                <w:sz w:val="24"/>
                <w:szCs w:val="24"/>
              </w:rPr>
              <w:t>-6.50E-14</w:t>
            </w:r>
          </w:p>
        </w:tc>
        <w:tc>
          <w:tcPr>
            <w:tcW w:w="1207" w:type="dxa"/>
            <w:tcBorders>
              <w:top w:val="nil"/>
              <w:left w:val="nil"/>
              <w:bottom w:val="nil"/>
              <w:right w:val="nil"/>
            </w:tcBorders>
            <w:vAlign w:val="bottom"/>
          </w:tcPr>
          <w:p w:rsidR="00CF7828" w:rsidRPr="00A7459D" w:rsidRDefault="00CF7828" w:rsidP="00FD31D6">
            <w:pPr>
              <w:autoSpaceDE w:val="0"/>
              <w:autoSpaceDN w:val="0"/>
              <w:adjustRightInd w:val="0"/>
              <w:spacing w:after="0" w:line="240" w:lineRule="auto"/>
              <w:ind w:right="1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A7459D">
              <w:rPr>
                <w:rFonts w:ascii="Times New Roman" w:hAnsi="Times New Roman" w:cs="Times New Roman"/>
                <w:color w:val="000000"/>
                <w:sz w:val="24"/>
                <w:szCs w:val="24"/>
              </w:rPr>
              <w:t>1.81E-13</w:t>
            </w:r>
          </w:p>
        </w:tc>
        <w:tc>
          <w:tcPr>
            <w:tcW w:w="1208" w:type="dxa"/>
            <w:tcBorders>
              <w:top w:val="nil"/>
              <w:left w:val="nil"/>
              <w:bottom w:val="nil"/>
              <w:right w:val="nil"/>
            </w:tcBorders>
            <w:vAlign w:val="bottom"/>
          </w:tcPr>
          <w:p w:rsidR="00CF7828" w:rsidRPr="00A7459D" w:rsidRDefault="00CF7828" w:rsidP="00FD31D6">
            <w:pPr>
              <w:autoSpaceDE w:val="0"/>
              <w:autoSpaceDN w:val="0"/>
              <w:adjustRightInd w:val="0"/>
              <w:spacing w:after="0" w:line="240" w:lineRule="auto"/>
              <w:ind w:right="10"/>
              <w:jc w:val="both"/>
              <w:rPr>
                <w:rFonts w:ascii="Times New Roman" w:hAnsi="Times New Roman" w:cs="Times New Roman"/>
                <w:color w:val="000000"/>
                <w:sz w:val="24"/>
                <w:szCs w:val="24"/>
              </w:rPr>
            </w:pPr>
            <w:r w:rsidRPr="00A7459D">
              <w:rPr>
                <w:rFonts w:ascii="Times New Roman" w:hAnsi="Times New Roman" w:cs="Times New Roman"/>
                <w:color w:val="000000"/>
                <w:sz w:val="24"/>
                <w:szCs w:val="24"/>
              </w:rPr>
              <w:t>-0.358325</w:t>
            </w:r>
          </w:p>
        </w:tc>
        <w:tc>
          <w:tcPr>
            <w:tcW w:w="997" w:type="dxa"/>
            <w:tcBorders>
              <w:top w:val="nil"/>
              <w:left w:val="nil"/>
              <w:bottom w:val="nil"/>
              <w:right w:val="nil"/>
            </w:tcBorders>
            <w:vAlign w:val="bottom"/>
          </w:tcPr>
          <w:p w:rsidR="00CF7828" w:rsidRPr="00A7459D" w:rsidRDefault="00CF7828" w:rsidP="00FD31D6">
            <w:pPr>
              <w:autoSpaceDE w:val="0"/>
              <w:autoSpaceDN w:val="0"/>
              <w:adjustRightInd w:val="0"/>
              <w:spacing w:after="0" w:line="240" w:lineRule="auto"/>
              <w:ind w:right="10"/>
              <w:jc w:val="both"/>
              <w:rPr>
                <w:rFonts w:ascii="Times New Roman" w:hAnsi="Times New Roman" w:cs="Times New Roman"/>
                <w:color w:val="000000"/>
                <w:sz w:val="24"/>
                <w:szCs w:val="24"/>
              </w:rPr>
            </w:pPr>
            <w:r w:rsidRPr="00A7459D">
              <w:rPr>
                <w:rFonts w:ascii="Times New Roman" w:hAnsi="Times New Roman" w:cs="Times New Roman"/>
                <w:color w:val="000000"/>
                <w:sz w:val="24"/>
                <w:szCs w:val="24"/>
              </w:rPr>
              <w:t>0.7225</w:t>
            </w:r>
          </w:p>
        </w:tc>
      </w:tr>
      <w:tr w:rsidR="00CF7828" w:rsidRPr="00A7459D" w:rsidTr="00CF7828">
        <w:trPr>
          <w:trHeight w:val="225"/>
        </w:trPr>
        <w:tc>
          <w:tcPr>
            <w:tcW w:w="2017" w:type="dxa"/>
            <w:tcBorders>
              <w:top w:val="nil"/>
              <w:left w:val="nil"/>
              <w:bottom w:val="nil"/>
              <w:right w:val="nil"/>
            </w:tcBorders>
            <w:vAlign w:val="bottom"/>
          </w:tcPr>
          <w:p w:rsidR="00CF7828" w:rsidRPr="00A7459D" w:rsidRDefault="00CF7828" w:rsidP="00FD31D6">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Leverage</w:t>
            </w:r>
          </w:p>
        </w:tc>
        <w:tc>
          <w:tcPr>
            <w:tcW w:w="1103" w:type="dxa"/>
            <w:tcBorders>
              <w:top w:val="nil"/>
              <w:left w:val="nil"/>
              <w:bottom w:val="nil"/>
              <w:right w:val="nil"/>
            </w:tcBorders>
            <w:vAlign w:val="bottom"/>
          </w:tcPr>
          <w:p w:rsidR="00CF7828" w:rsidRPr="00A7459D" w:rsidRDefault="00CF7828" w:rsidP="00FD31D6">
            <w:pPr>
              <w:autoSpaceDE w:val="0"/>
              <w:autoSpaceDN w:val="0"/>
              <w:adjustRightInd w:val="0"/>
              <w:spacing w:after="0" w:line="240" w:lineRule="auto"/>
              <w:ind w:right="10"/>
              <w:jc w:val="both"/>
              <w:rPr>
                <w:rFonts w:ascii="Times New Roman" w:hAnsi="Times New Roman" w:cs="Times New Roman"/>
                <w:color w:val="000000"/>
                <w:sz w:val="24"/>
                <w:szCs w:val="24"/>
              </w:rPr>
            </w:pPr>
            <w:r w:rsidRPr="00A7459D">
              <w:rPr>
                <w:rFonts w:ascii="Times New Roman" w:hAnsi="Times New Roman" w:cs="Times New Roman"/>
                <w:color w:val="000000"/>
                <w:sz w:val="24"/>
                <w:szCs w:val="24"/>
              </w:rPr>
              <w:t>-0.133018</w:t>
            </w:r>
          </w:p>
        </w:tc>
        <w:tc>
          <w:tcPr>
            <w:tcW w:w="1207" w:type="dxa"/>
            <w:tcBorders>
              <w:top w:val="nil"/>
              <w:left w:val="nil"/>
              <w:bottom w:val="nil"/>
              <w:right w:val="nil"/>
            </w:tcBorders>
            <w:vAlign w:val="bottom"/>
          </w:tcPr>
          <w:p w:rsidR="00CF7828" w:rsidRPr="00A7459D" w:rsidRDefault="00CF7828" w:rsidP="00FD31D6">
            <w:pPr>
              <w:autoSpaceDE w:val="0"/>
              <w:autoSpaceDN w:val="0"/>
              <w:adjustRightInd w:val="0"/>
              <w:spacing w:after="0" w:line="240" w:lineRule="auto"/>
              <w:ind w:right="1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A7459D">
              <w:rPr>
                <w:rFonts w:ascii="Times New Roman" w:hAnsi="Times New Roman" w:cs="Times New Roman"/>
                <w:color w:val="000000"/>
                <w:sz w:val="24"/>
                <w:szCs w:val="24"/>
              </w:rPr>
              <w:t>0.172832</w:t>
            </w:r>
          </w:p>
        </w:tc>
        <w:tc>
          <w:tcPr>
            <w:tcW w:w="1208" w:type="dxa"/>
            <w:tcBorders>
              <w:top w:val="nil"/>
              <w:left w:val="nil"/>
              <w:bottom w:val="nil"/>
              <w:right w:val="nil"/>
            </w:tcBorders>
            <w:vAlign w:val="bottom"/>
          </w:tcPr>
          <w:p w:rsidR="00CF7828" w:rsidRPr="00A7459D" w:rsidRDefault="00CF7828" w:rsidP="00FD31D6">
            <w:pPr>
              <w:autoSpaceDE w:val="0"/>
              <w:autoSpaceDN w:val="0"/>
              <w:adjustRightInd w:val="0"/>
              <w:spacing w:after="0" w:line="240" w:lineRule="auto"/>
              <w:ind w:right="10"/>
              <w:jc w:val="both"/>
              <w:rPr>
                <w:rFonts w:ascii="Times New Roman" w:hAnsi="Times New Roman" w:cs="Times New Roman"/>
                <w:color w:val="000000"/>
                <w:sz w:val="24"/>
                <w:szCs w:val="24"/>
              </w:rPr>
            </w:pPr>
            <w:r w:rsidRPr="00A7459D">
              <w:rPr>
                <w:rFonts w:ascii="Times New Roman" w:hAnsi="Times New Roman" w:cs="Times New Roman"/>
                <w:color w:val="000000"/>
                <w:sz w:val="24"/>
                <w:szCs w:val="24"/>
              </w:rPr>
              <w:t>-0.769635</w:t>
            </w:r>
          </w:p>
        </w:tc>
        <w:tc>
          <w:tcPr>
            <w:tcW w:w="997" w:type="dxa"/>
            <w:tcBorders>
              <w:top w:val="nil"/>
              <w:left w:val="nil"/>
              <w:bottom w:val="nil"/>
              <w:right w:val="nil"/>
            </w:tcBorders>
            <w:vAlign w:val="bottom"/>
          </w:tcPr>
          <w:p w:rsidR="00CF7828" w:rsidRPr="00A7459D" w:rsidRDefault="00CF7828" w:rsidP="00FD31D6">
            <w:pPr>
              <w:autoSpaceDE w:val="0"/>
              <w:autoSpaceDN w:val="0"/>
              <w:adjustRightInd w:val="0"/>
              <w:spacing w:after="0" w:line="240" w:lineRule="auto"/>
              <w:ind w:right="10"/>
              <w:jc w:val="both"/>
              <w:rPr>
                <w:rFonts w:ascii="Times New Roman" w:hAnsi="Times New Roman" w:cs="Times New Roman"/>
                <w:color w:val="000000"/>
                <w:sz w:val="24"/>
                <w:szCs w:val="24"/>
              </w:rPr>
            </w:pPr>
            <w:r w:rsidRPr="00A7459D">
              <w:rPr>
                <w:rFonts w:ascii="Times New Roman" w:hAnsi="Times New Roman" w:cs="Times New Roman"/>
                <w:color w:val="000000"/>
                <w:sz w:val="24"/>
                <w:szCs w:val="24"/>
              </w:rPr>
              <w:t>0.4472</w:t>
            </w:r>
          </w:p>
        </w:tc>
      </w:tr>
      <w:tr w:rsidR="00CF7828" w:rsidRPr="00A7459D" w:rsidTr="00CF7828">
        <w:trPr>
          <w:trHeight w:val="225"/>
        </w:trPr>
        <w:tc>
          <w:tcPr>
            <w:tcW w:w="2017" w:type="dxa"/>
            <w:tcBorders>
              <w:top w:val="nil"/>
              <w:left w:val="nil"/>
              <w:bottom w:val="nil"/>
              <w:right w:val="nil"/>
            </w:tcBorders>
            <w:vAlign w:val="bottom"/>
          </w:tcPr>
          <w:p w:rsidR="00CF7828" w:rsidRPr="00A7459D" w:rsidRDefault="00CF7828" w:rsidP="00FD31D6">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Asset_growth</w:t>
            </w:r>
          </w:p>
        </w:tc>
        <w:tc>
          <w:tcPr>
            <w:tcW w:w="1103" w:type="dxa"/>
            <w:tcBorders>
              <w:top w:val="nil"/>
              <w:left w:val="nil"/>
              <w:bottom w:val="nil"/>
              <w:right w:val="nil"/>
            </w:tcBorders>
            <w:vAlign w:val="bottom"/>
          </w:tcPr>
          <w:p w:rsidR="00CF7828" w:rsidRPr="00A7459D" w:rsidRDefault="00CF7828" w:rsidP="00FD31D6">
            <w:pPr>
              <w:autoSpaceDE w:val="0"/>
              <w:autoSpaceDN w:val="0"/>
              <w:adjustRightInd w:val="0"/>
              <w:spacing w:after="0" w:line="240" w:lineRule="auto"/>
              <w:ind w:right="10"/>
              <w:jc w:val="both"/>
              <w:rPr>
                <w:rFonts w:ascii="Times New Roman" w:hAnsi="Times New Roman" w:cs="Times New Roman"/>
                <w:color w:val="000000"/>
                <w:sz w:val="24"/>
                <w:szCs w:val="24"/>
              </w:rPr>
            </w:pPr>
            <w:r w:rsidRPr="00A7459D">
              <w:rPr>
                <w:rFonts w:ascii="Times New Roman" w:hAnsi="Times New Roman" w:cs="Times New Roman"/>
                <w:color w:val="000000"/>
                <w:sz w:val="24"/>
                <w:szCs w:val="24"/>
              </w:rPr>
              <w:t>-0.367804</w:t>
            </w:r>
          </w:p>
        </w:tc>
        <w:tc>
          <w:tcPr>
            <w:tcW w:w="1207" w:type="dxa"/>
            <w:tcBorders>
              <w:top w:val="nil"/>
              <w:left w:val="nil"/>
              <w:bottom w:val="nil"/>
              <w:right w:val="nil"/>
            </w:tcBorders>
            <w:vAlign w:val="bottom"/>
          </w:tcPr>
          <w:p w:rsidR="00CF7828" w:rsidRPr="00A7459D" w:rsidRDefault="00CF7828" w:rsidP="00FD31D6">
            <w:pPr>
              <w:autoSpaceDE w:val="0"/>
              <w:autoSpaceDN w:val="0"/>
              <w:adjustRightInd w:val="0"/>
              <w:spacing w:after="0" w:line="240" w:lineRule="auto"/>
              <w:ind w:right="1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A7459D">
              <w:rPr>
                <w:rFonts w:ascii="Times New Roman" w:hAnsi="Times New Roman" w:cs="Times New Roman"/>
                <w:color w:val="000000"/>
                <w:sz w:val="24"/>
                <w:szCs w:val="24"/>
              </w:rPr>
              <w:t>0.476231</w:t>
            </w:r>
          </w:p>
        </w:tc>
        <w:tc>
          <w:tcPr>
            <w:tcW w:w="1208" w:type="dxa"/>
            <w:tcBorders>
              <w:top w:val="nil"/>
              <w:left w:val="nil"/>
              <w:bottom w:val="nil"/>
              <w:right w:val="nil"/>
            </w:tcBorders>
            <w:vAlign w:val="bottom"/>
          </w:tcPr>
          <w:p w:rsidR="00CF7828" w:rsidRPr="00A7459D" w:rsidRDefault="00CF7828" w:rsidP="00FD31D6">
            <w:pPr>
              <w:autoSpaceDE w:val="0"/>
              <w:autoSpaceDN w:val="0"/>
              <w:adjustRightInd w:val="0"/>
              <w:spacing w:after="0" w:line="240" w:lineRule="auto"/>
              <w:ind w:right="10"/>
              <w:jc w:val="both"/>
              <w:rPr>
                <w:rFonts w:ascii="Times New Roman" w:hAnsi="Times New Roman" w:cs="Times New Roman"/>
                <w:color w:val="000000"/>
                <w:sz w:val="24"/>
                <w:szCs w:val="24"/>
              </w:rPr>
            </w:pPr>
            <w:r w:rsidRPr="00A7459D">
              <w:rPr>
                <w:rFonts w:ascii="Times New Roman" w:hAnsi="Times New Roman" w:cs="Times New Roman"/>
                <w:color w:val="000000"/>
                <w:sz w:val="24"/>
                <w:szCs w:val="24"/>
              </w:rPr>
              <w:t>-0.772324</w:t>
            </w:r>
          </w:p>
        </w:tc>
        <w:tc>
          <w:tcPr>
            <w:tcW w:w="997" w:type="dxa"/>
            <w:tcBorders>
              <w:top w:val="nil"/>
              <w:left w:val="nil"/>
              <w:bottom w:val="nil"/>
              <w:right w:val="nil"/>
            </w:tcBorders>
            <w:vAlign w:val="bottom"/>
          </w:tcPr>
          <w:p w:rsidR="00CF7828" w:rsidRPr="00A7459D" w:rsidRDefault="00CF7828" w:rsidP="00FD31D6">
            <w:pPr>
              <w:autoSpaceDE w:val="0"/>
              <w:autoSpaceDN w:val="0"/>
              <w:adjustRightInd w:val="0"/>
              <w:spacing w:after="0" w:line="240" w:lineRule="auto"/>
              <w:ind w:right="10"/>
              <w:jc w:val="both"/>
              <w:rPr>
                <w:rFonts w:ascii="Times New Roman" w:hAnsi="Times New Roman" w:cs="Times New Roman"/>
                <w:color w:val="000000"/>
                <w:sz w:val="24"/>
                <w:szCs w:val="24"/>
              </w:rPr>
            </w:pPr>
            <w:r w:rsidRPr="00A7459D">
              <w:rPr>
                <w:rFonts w:ascii="Times New Roman" w:hAnsi="Times New Roman" w:cs="Times New Roman"/>
                <w:color w:val="000000"/>
                <w:sz w:val="24"/>
                <w:szCs w:val="24"/>
              </w:rPr>
              <w:t>0.4456</w:t>
            </w:r>
          </w:p>
        </w:tc>
      </w:tr>
      <w:tr w:rsidR="00CF7828" w:rsidRPr="00A7459D" w:rsidTr="00CF7828">
        <w:trPr>
          <w:trHeight w:hRule="exact" w:val="90"/>
        </w:trPr>
        <w:tc>
          <w:tcPr>
            <w:tcW w:w="2017" w:type="dxa"/>
            <w:tcBorders>
              <w:top w:val="nil"/>
              <w:left w:val="nil"/>
              <w:bottom w:val="double" w:sz="6" w:space="0" w:color="auto"/>
              <w:right w:val="nil"/>
            </w:tcBorders>
            <w:vAlign w:val="bottom"/>
          </w:tcPr>
          <w:p w:rsidR="00CF7828" w:rsidRPr="00A7459D" w:rsidRDefault="00CF7828" w:rsidP="00FD31D6">
            <w:pPr>
              <w:autoSpaceDE w:val="0"/>
              <w:autoSpaceDN w:val="0"/>
              <w:adjustRightInd w:val="0"/>
              <w:spacing w:after="0" w:line="240" w:lineRule="auto"/>
              <w:jc w:val="both"/>
              <w:rPr>
                <w:rFonts w:ascii="Times New Roman" w:hAnsi="Times New Roman" w:cs="Times New Roman"/>
                <w:color w:val="000000"/>
                <w:sz w:val="24"/>
                <w:szCs w:val="24"/>
              </w:rPr>
            </w:pPr>
          </w:p>
        </w:tc>
        <w:tc>
          <w:tcPr>
            <w:tcW w:w="1103" w:type="dxa"/>
            <w:tcBorders>
              <w:top w:val="nil"/>
              <w:left w:val="nil"/>
              <w:bottom w:val="double" w:sz="6" w:space="0" w:color="auto"/>
              <w:right w:val="nil"/>
            </w:tcBorders>
            <w:vAlign w:val="bottom"/>
          </w:tcPr>
          <w:p w:rsidR="00CF7828" w:rsidRPr="00A7459D" w:rsidRDefault="00CF7828" w:rsidP="00FD31D6">
            <w:pPr>
              <w:autoSpaceDE w:val="0"/>
              <w:autoSpaceDN w:val="0"/>
              <w:adjustRightInd w:val="0"/>
              <w:spacing w:after="0" w:line="240" w:lineRule="auto"/>
              <w:jc w:val="both"/>
              <w:rPr>
                <w:rFonts w:ascii="Times New Roman" w:hAnsi="Times New Roman" w:cs="Times New Roman"/>
                <w:color w:val="000000"/>
                <w:sz w:val="24"/>
                <w:szCs w:val="24"/>
              </w:rPr>
            </w:pPr>
          </w:p>
        </w:tc>
        <w:tc>
          <w:tcPr>
            <w:tcW w:w="1207" w:type="dxa"/>
            <w:tcBorders>
              <w:top w:val="nil"/>
              <w:left w:val="nil"/>
              <w:bottom w:val="double" w:sz="6" w:space="0" w:color="auto"/>
              <w:right w:val="nil"/>
            </w:tcBorders>
            <w:vAlign w:val="bottom"/>
          </w:tcPr>
          <w:p w:rsidR="00CF7828" w:rsidRPr="00A7459D" w:rsidRDefault="00CF7828" w:rsidP="00FD31D6">
            <w:pPr>
              <w:autoSpaceDE w:val="0"/>
              <w:autoSpaceDN w:val="0"/>
              <w:adjustRightInd w:val="0"/>
              <w:spacing w:after="0" w:line="240" w:lineRule="auto"/>
              <w:jc w:val="both"/>
              <w:rPr>
                <w:rFonts w:ascii="Times New Roman" w:hAnsi="Times New Roman" w:cs="Times New Roman"/>
                <w:color w:val="000000"/>
                <w:sz w:val="24"/>
                <w:szCs w:val="24"/>
              </w:rPr>
            </w:pPr>
          </w:p>
        </w:tc>
        <w:tc>
          <w:tcPr>
            <w:tcW w:w="1208" w:type="dxa"/>
            <w:tcBorders>
              <w:top w:val="nil"/>
              <w:left w:val="nil"/>
              <w:bottom w:val="double" w:sz="6" w:space="0" w:color="auto"/>
              <w:right w:val="nil"/>
            </w:tcBorders>
            <w:vAlign w:val="bottom"/>
          </w:tcPr>
          <w:p w:rsidR="00CF7828" w:rsidRPr="00A7459D" w:rsidRDefault="00CF7828" w:rsidP="00FD31D6">
            <w:pPr>
              <w:autoSpaceDE w:val="0"/>
              <w:autoSpaceDN w:val="0"/>
              <w:adjustRightInd w:val="0"/>
              <w:spacing w:after="0" w:line="240" w:lineRule="auto"/>
              <w:jc w:val="both"/>
              <w:rPr>
                <w:rFonts w:ascii="Times New Roman" w:hAnsi="Times New Roman" w:cs="Times New Roman"/>
                <w:color w:val="000000"/>
                <w:sz w:val="24"/>
                <w:szCs w:val="24"/>
              </w:rPr>
            </w:pPr>
          </w:p>
        </w:tc>
        <w:tc>
          <w:tcPr>
            <w:tcW w:w="997" w:type="dxa"/>
            <w:tcBorders>
              <w:top w:val="nil"/>
              <w:left w:val="nil"/>
              <w:bottom w:val="double" w:sz="6" w:space="0" w:color="auto"/>
              <w:right w:val="nil"/>
            </w:tcBorders>
            <w:vAlign w:val="bottom"/>
          </w:tcPr>
          <w:p w:rsidR="00CF7828" w:rsidRPr="00A7459D" w:rsidRDefault="00CF7828" w:rsidP="00FD31D6">
            <w:pPr>
              <w:autoSpaceDE w:val="0"/>
              <w:autoSpaceDN w:val="0"/>
              <w:adjustRightInd w:val="0"/>
              <w:spacing w:after="0" w:line="240" w:lineRule="auto"/>
              <w:jc w:val="both"/>
              <w:rPr>
                <w:rFonts w:ascii="Times New Roman" w:hAnsi="Times New Roman" w:cs="Times New Roman"/>
                <w:color w:val="000000"/>
                <w:sz w:val="24"/>
                <w:szCs w:val="24"/>
              </w:rPr>
            </w:pPr>
          </w:p>
        </w:tc>
      </w:tr>
      <w:tr w:rsidR="00CF7828" w:rsidRPr="00A7459D" w:rsidTr="00CF7828">
        <w:trPr>
          <w:trHeight w:hRule="exact" w:val="135"/>
        </w:trPr>
        <w:tc>
          <w:tcPr>
            <w:tcW w:w="2017" w:type="dxa"/>
            <w:tcBorders>
              <w:top w:val="nil"/>
              <w:left w:val="nil"/>
              <w:bottom w:val="nil"/>
              <w:right w:val="nil"/>
            </w:tcBorders>
            <w:vAlign w:val="bottom"/>
          </w:tcPr>
          <w:p w:rsidR="00CF7828" w:rsidRPr="00A7459D" w:rsidRDefault="00CF7828" w:rsidP="00422DC9">
            <w:pPr>
              <w:autoSpaceDE w:val="0"/>
              <w:autoSpaceDN w:val="0"/>
              <w:adjustRightInd w:val="0"/>
              <w:spacing w:after="0" w:line="240" w:lineRule="auto"/>
              <w:jc w:val="both"/>
              <w:rPr>
                <w:rFonts w:ascii="Times New Roman" w:hAnsi="Times New Roman" w:cs="Times New Roman"/>
                <w:color w:val="000000"/>
                <w:sz w:val="24"/>
                <w:szCs w:val="24"/>
              </w:rPr>
            </w:pPr>
          </w:p>
        </w:tc>
        <w:tc>
          <w:tcPr>
            <w:tcW w:w="1103" w:type="dxa"/>
            <w:tcBorders>
              <w:top w:val="nil"/>
              <w:left w:val="nil"/>
              <w:bottom w:val="nil"/>
              <w:right w:val="nil"/>
            </w:tcBorders>
            <w:vAlign w:val="bottom"/>
          </w:tcPr>
          <w:p w:rsidR="00CF7828" w:rsidRPr="00A7459D" w:rsidRDefault="00CF7828" w:rsidP="00422DC9">
            <w:pPr>
              <w:autoSpaceDE w:val="0"/>
              <w:autoSpaceDN w:val="0"/>
              <w:adjustRightInd w:val="0"/>
              <w:spacing w:after="0" w:line="240" w:lineRule="auto"/>
              <w:jc w:val="both"/>
              <w:rPr>
                <w:rFonts w:ascii="Times New Roman" w:hAnsi="Times New Roman" w:cs="Times New Roman"/>
                <w:color w:val="000000"/>
                <w:sz w:val="24"/>
                <w:szCs w:val="24"/>
              </w:rPr>
            </w:pPr>
          </w:p>
        </w:tc>
        <w:tc>
          <w:tcPr>
            <w:tcW w:w="1207" w:type="dxa"/>
            <w:tcBorders>
              <w:top w:val="nil"/>
              <w:left w:val="nil"/>
              <w:bottom w:val="nil"/>
              <w:right w:val="nil"/>
            </w:tcBorders>
            <w:vAlign w:val="bottom"/>
          </w:tcPr>
          <w:p w:rsidR="00CF7828" w:rsidRPr="00A7459D" w:rsidRDefault="00CF7828" w:rsidP="00422DC9">
            <w:pPr>
              <w:autoSpaceDE w:val="0"/>
              <w:autoSpaceDN w:val="0"/>
              <w:adjustRightInd w:val="0"/>
              <w:spacing w:after="0" w:line="240" w:lineRule="auto"/>
              <w:jc w:val="both"/>
              <w:rPr>
                <w:rFonts w:ascii="Times New Roman" w:hAnsi="Times New Roman" w:cs="Times New Roman"/>
                <w:color w:val="000000"/>
                <w:sz w:val="24"/>
                <w:szCs w:val="24"/>
              </w:rPr>
            </w:pPr>
          </w:p>
        </w:tc>
        <w:tc>
          <w:tcPr>
            <w:tcW w:w="1208" w:type="dxa"/>
            <w:tcBorders>
              <w:top w:val="nil"/>
              <w:left w:val="nil"/>
              <w:bottom w:val="nil"/>
              <w:right w:val="nil"/>
            </w:tcBorders>
            <w:vAlign w:val="bottom"/>
          </w:tcPr>
          <w:p w:rsidR="00CF7828" w:rsidRPr="00A7459D" w:rsidRDefault="00CF7828" w:rsidP="00422DC9">
            <w:pPr>
              <w:autoSpaceDE w:val="0"/>
              <w:autoSpaceDN w:val="0"/>
              <w:adjustRightInd w:val="0"/>
              <w:spacing w:after="0" w:line="240" w:lineRule="auto"/>
              <w:jc w:val="both"/>
              <w:rPr>
                <w:rFonts w:ascii="Times New Roman" w:hAnsi="Times New Roman" w:cs="Times New Roman"/>
                <w:color w:val="000000"/>
                <w:sz w:val="24"/>
                <w:szCs w:val="24"/>
              </w:rPr>
            </w:pPr>
          </w:p>
        </w:tc>
        <w:tc>
          <w:tcPr>
            <w:tcW w:w="997" w:type="dxa"/>
            <w:tcBorders>
              <w:top w:val="nil"/>
              <w:left w:val="nil"/>
              <w:bottom w:val="nil"/>
              <w:right w:val="nil"/>
            </w:tcBorders>
            <w:vAlign w:val="bottom"/>
          </w:tcPr>
          <w:p w:rsidR="00CF7828" w:rsidRPr="00A7459D" w:rsidRDefault="00CF7828" w:rsidP="00422DC9">
            <w:pPr>
              <w:autoSpaceDE w:val="0"/>
              <w:autoSpaceDN w:val="0"/>
              <w:adjustRightInd w:val="0"/>
              <w:spacing w:after="0" w:line="240" w:lineRule="auto"/>
              <w:jc w:val="both"/>
              <w:rPr>
                <w:rFonts w:ascii="Times New Roman" w:hAnsi="Times New Roman" w:cs="Times New Roman"/>
                <w:color w:val="000000"/>
                <w:sz w:val="24"/>
                <w:szCs w:val="24"/>
              </w:rPr>
            </w:pPr>
          </w:p>
        </w:tc>
      </w:tr>
    </w:tbl>
    <w:p w:rsidR="00CF7828" w:rsidRDefault="00422DC9" w:rsidP="00422DC9">
      <w:pPr>
        <w:tabs>
          <w:tab w:val="left" w:pos="426"/>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00CF7828" w:rsidRPr="00A7459D">
        <w:rPr>
          <w:rFonts w:ascii="Times New Roman" w:hAnsi="Times New Roman" w:cs="Times New Roman"/>
          <w:b/>
          <w:sz w:val="24"/>
          <w:szCs w:val="24"/>
        </w:rPr>
        <w:t xml:space="preserve">Sumber: </w:t>
      </w:r>
      <w:r w:rsidR="00CF7828" w:rsidRPr="00022D78">
        <w:rPr>
          <w:rFonts w:ascii="Times New Roman" w:hAnsi="Times New Roman" w:cs="Times New Roman"/>
          <w:b/>
          <w:sz w:val="24"/>
          <w:szCs w:val="24"/>
        </w:rPr>
        <w:t>Hasil Pengolahan data pada Eviews v9</w:t>
      </w:r>
    </w:p>
    <w:p w:rsidR="00422DC9" w:rsidRDefault="00422DC9" w:rsidP="00422DC9">
      <w:pPr>
        <w:tabs>
          <w:tab w:val="left" w:pos="426"/>
        </w:tabs>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Tabel 4.6</w:t>
      </w:r>
    </w:p>
    <w:p w:rsidR="00422DC9" w:rsidRPr="003B0188" w:rsidRDefault="00422DC9" w:rsidP="00422DC9">
      <w:pPr>
        <w:tabs>
          <w:tab w:val="left" w:pos="42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Uji Autokorelasi</w:t>
      </w:r>
    </w:p>
    <w:tbl>
      <w:tblPr>
        <w:tblW w:w="0" w:type="auto"/>
        <w:tblInd w:w="1258" w:type="dxa"/>
        <w:tblLayout w:type="fixed"/>
        <w:tblCellMar>
          <w:left w:w="0" w:type="dxa"/>
          <w:right w:w="0" w:type="dxa"/>
        </w:tblCellMar>
        <w:tblLook w:val="0000" w:firstRow="0" w:lastRow="0" w:firstColumn="0" w:lastColumn="0" w:noHBand="0" w:noVBand="0"/>
      </w:tblPr>
      <w:tblGrid>
        <w:gridCol w:w="2017"/>
        <w:gridCol w:w="1103"/>
        <w:gridCol w:w="1207"/>
        <w:gridCol w:w="1208"/>
        <w:gridCol w:w="997"/>
      </w:tblGrid>
      <w:tr w:rsidR="00422DC9" w:rsidRPr="00F47321" w:rsidTr="00422DC9">
        <w:trPr>
          <w:trHeight w:hRule="exact" w:val="90"/>
        </w:trPr>
        <w:tc>
          <w:tcPr>
            <w:tcW w:w="2017" w:type="dxa"/>
            <w:tcBorders>
              <w:top w:val="nil"/>
              <w:left w:val="nil"/>
              <w:bottom w:val="double" w:sz="6" w:space="2" w:color="auto"/>
              <w:right w:val="nil"/>
            </w:tcBorders>
            <w:vAlign w:val="bottom"/>
          </w:tcPr>
          <w:p w:rsidR="00422DC9" w:rsidRPr="00F47321" w:rsidRDefault="00422DC9" w:rsidP="00FD31D6">
            <w:pPr>
              <w:autoSpaceDE w:val="0"/>
              <w:autoSpaceDN w:val="0"/>
              <w:adjustRightInd w:val="0"/>
              <w:spacing w:after="0" w:line="240" w:lineRule="auto"/>
              <w:jc w:val="center"/>
              <w:rPr>
                <w:rFonts w:ascii="Times New Roman" w:hAnsi="Times New Roman" w:cs="Times New Roman"/>
                <w:color w:val="000000"/>
                <w:sz w:val="24"/>
                <w:szCs w:val="24"/>
              </w:rPr>
            </w:pPr>
          </w:p>
        </w:tc>
        <w:tc>
          <w:tcPr>
            <w:tcW w:w="1103" w:type="dxa"/>
            <w:tcBorders>
              <w:top w:val="nil"/>
              <w:left w:val="nil"/>
              <w:bottom w:val="double" w:sz="6" w:space="2" w:color="auto"/>
              <w:right w:val="nil"/>
            </w:tcBorders>
            <w:vAlign w:val="bottom"/>
          </w:tcPr>
          <w:p w:rsidR="00422DC9" w:rsidRPr="00F47321" w:rsidRDefault="00422DC9" w:rsidP="00FD31D6">
            <w:pPr>
              <w:autoSpaceDE w:val="0"/>
              <w:autoSpaceDN w:val="0"/>
              <w:adjustRightInd w:val="0"/>
              <w:spacing w:after="0" w:line="240" w:lineRule="auto"/>
              <w:jc w:val="center"/>
              <w:rPr>
                <w:rFonts w:ascii="Times New Roman" w:hAnsi="Times New Roman" w:cs="Times New Roman"/>
                <w:color w:val="000000"/>
                <w:sz w:val="24"/>
                <w:szCs w:val="24"/>
              </w:rPr>
            </w:pPr>
          </w:p>
        </w:tc>
        <w:tc>
          <w:tcPr>
            <w:tcW w:w="1207" w:type="dxa"/>
            <w:tcBorders>
              <w:top w:val="nil"/>
              <w:left w:val="nil"/>
              <w:bottom w:val="double" w:sz="6" w:space="2" w:color="auto"/>
              <w:right w:val="nil"/>
            </w:tcBorders>
            <w:vAlign w:val="bottom"/>
          </w:tcPr>
          <w:p w:rsidR="00422DC9" w:rsidRPr="00F47321" w:rsidRDefault="00422DC9" w:rsidP="00FD31D6">
            <w:pPr>
              <w:autoSpaceDE w:val="0"/>
              <w:autoSpaceDN w:val="0"/>
              <w:adjustRightInd w:val="0"/>
              <w:spacing w:after="0" w:line="240" w:lineRule="auto"/>
              <w:jc w:val="center"/>
              <w:rPr>
                <w:rFonts w:ascii="Times New Roman" w:hAnsi="Times New Roman" w:cs="Times New Roman"/>
                <w:color w:val="000000"/>
                <w:sz w:val="24"/>
                <w:szCs w:val="24"/>
              </w:rPr>
            </w:pPr>
          </w:p>
        </w:tc>
        <w:tc>
          <w:tcPr>
            <w:tcW w:w="1208" w:type="dxa"/>
            <w:tcBorders>
              <w:top w:val="nil"/>
              <w:left w:val="nil"/>
              <w:bottom w:val="double" w:sz="6" w:space="2" w:color="auto"/>
              <w:right w:val="nil"/>
            </w:tcBorders>
            <w:vAlign w:val="bottom"/>
          </w:tcPr>
          <w:p w:rsidR="00422DC9" w:rsidRPr="00F47321" w:rsidRDefault="00422DC9" w:rsidP="00FD31D6">
            <w:pPr>
              <w:autoSpaceDE w:val="0"/>
              <w:autoSpaceDN w:val="0"/>
              <w:adjustRightInd w:val="0"/>
              <w:spacing w:after="0" w:line="240" w:lineRule="auto"/>
              <w:jc w:val="center"/>
              <w:rPr>
                <w:rFonts w:ascii="Times New Roman" w:hAnsi="Times New Roman" w:cs="Times New Roman"/>
                <w:color w:val="000000"/>
                <w:sz w:val="24"/>
                <w:szCs w:val="24"/>
              </w:rPr>
            </w:pPr>
          </w:p>
        </w:tc>
        <w:tc>
          <w:tcPr>
            <w:tcW w:w="997" w:type="dxa"/>
            <w:tcBorders>
              <w:top w:val="nil"/>
              <w:left w:val="nil"/>
              <w:bottom w:val="double" w:sz="6" w:space="2" w:color="auto"/>
              <w:right w:val="nil"/>
            </w:tcBorders>
            <w:vAlign w:val="bottom"/>
          </w:tcPr>
          <w:p w:rsidR="00422DC9" w:rsidRPr="00F47321" w:rsidRDefault="00422DC9" w:rsidP="00FD31D6">
            <w:pPr>
              <w:autoSpaceDE w:val="0"/>
              <w:autoSpaceDN w:val="0"/>
              <w:adjustRightInd w:val="0"/>
              <w:spacing w:after="0" w:line="240" w:lineRule="auto"/>
              <w:jc w:val="center"/>
              <w:rPr>
                <w:rFonts w:ascii="Times New Roman" w:hAnsi="Times New Roman" w:cs="Times New Roman"/>
                <w:color w:val="000000"/>
                <w:sz w:val="24"/>
                <w:szCs w:val="24"/>
              </w:rPr>
            </w:pPr>
          </w:p>
        </w:tc>
      </w:tr>
      <w:tr w:rsidR="00422DC9" w:rsidRPr="00F47321" w:rsidTr="00422DC9">
        <w:trPr>
          <w:trHeight w:hRule="exact" w:val="135"/>
        </w:trPr>
        <w:tc>
          <w:tcPr>
            <w:tcW w:w="2017" w:type="dxa"/>
            <w:tcBorders>
              <w:top w:val="nil"/>
              <w:left w:val="nil"/>
              <w:bottom w:val="nil"/>
              <w:right w:val="nil"/>
            </w:tcBorders>
            <w:vAlign w:val="bottom"/>
          </w:tcPr>
          <w:p w:rsidR="00422DC9" w:rsidRPr="00F47321" w:rsidRDefault="00422DC9" w:rsidP="00FD31D6">
            <w:pPr>
              <w:autoSpaceDE w:val="0"/>
              <w:autoSpaceDN w:val="0"/>
              <w:adjustRightInd w:val="0"/>
              <w:spacing w:after="0" w:line="240" w:lineRule="auto"/>
              <w:jc w:val="center"/>
              <w:rPr>
                <w:rFonts w:ascii="Times New Roman" w:hAnsi="Times New Roman" w:cs="Times New Roman"/>
                <w:color w:val="000000"/>
                <w:sz w:val="24"/>
                <w:szCs w:val="24"/>
              </w:rPr>
            </w:pPr>
          </w:p>
        </w:tc>
        <w:tc>
          <w:tcPr>
            <w:tcW w:w="1103" w:type="dxa"/>
            <w:tcBorders>
              <w:top w:val="nil"/>
              <w:left w:val="nil"/>
              <w:bottom w:val="nil"/>
              <w:right w:val="nil"/>
            </w:tcBorders>
            <w:vAlign w:val="bottom"/>
          </w:tcPr>
          <w:p w:rsidR="00422DC9" w:rsidRPr="00F47321" w:rsidRDefault="00422DC9" w:rsidP="00FD31D6">
            <w:pPr>
              <w:autoSpaceDE w:val="0"/>
              <w:autoSpaceDN w:val="0"/>
              <w:adjustRightInd w:val="0"/>
              <w:spacing w:after="0" w:line="240" w:lineRule="auto"/>
              <w:jc w:val="center"/>
              <w:rPr>
                <w:rFonts w:ascii="Times New Roman" w:hAnsi="Times New Roman" w:cs="Times New Roman"/>
                <w:color w:val="000000"/>
                <w:sz w:val="24"/>
                <w:szCs w:val="24"/>
              </w:rPr>
            </w:pPr>
          </w:p>
        </w:tc>
        <w:tc>
          <w:tcPr>
            <w:tcW w:w="1207" w:type="dxa"/>
            <w:tcBorders>
              <w:top w:val="nil"/>
              <w:left w:val="nil"/>
              <w:bottom w:val="nil"/>
              <w:right w:val="nil"/>
            </w:tcBorders>
            <w:vAlign w:val="bottom"/>
          </w:tcPr>
          <w:p w:rsidR="00422DC9" w:rsidRPr="00F47321" w:rsidRDefault="00422DC9" w:rsidP="00FD31D6">
            <w:pPr>
              <w:autoSpaceDE w:val="0"/>
              <w:autoSpaceDN w:val="0"/>
              <w:adjustRightInd w:val="0"/>
              <w:spacing w:after="0" w:line="240" w:lineRule="auto"/>
              <w:jc w:val="center"/>
              <w:rPr>
                <w:rFonts w:ascii="Times New Roman" w:hAnsi="Times New Roman" w:cs="Times New Roman"/>
                <w:color w:val="000000"/>
                <w:sz w:val="24"/>
                <w:szCs w:val="24"/>
              </w:rPr>
            </w:pPr>
          </w:p>
        </w:tc>
        <w:tc>
          <w:tcPr>
            <w:tcW w:w="1208" w:type="dxa"/>
            <w:tcBorders>
              <w:top w:val="nil"/>
              <w:left w:val="nil"/>
              <w:bottom w:val="nil"/>
              <w:right w:val="nil"/>
            </w:tcBorders>
            <w:vAlign w:val="bottom"/>
          </w:tcPr>
          <w:p w:rsidR="00422DC9" w:rsidRPr="00F47321" w:rsidRDefault="00422DC9" w:rsidP="00FD31D6">
            <w:pPr>
              <w:autoSpaceDE w:val="0"/>
              <w:autoSpaceDN w:val="0"/>
              <w:adjustRightInd w:val="0"/>
              <w:spacing w:after="0" w:line="240" w:lineRule="auto"/>
              <w:jc w:val="center"/>
              <w:rPr>
                <w:rFonts w:ascii="Times New Roman" w:hAnsi="Times New Roman" w:cs="Times New Roman"/>
                <w:color w:val="000000"/>
                <w:sz w:val="24"/>
                <w:szCs w:val="24"/>
              </w:rPr>
            </w:pPr>
          </w:p>
        </w:tc>
        <w:tc>
          <w:tcPr>
            <w:tcW w:w="997" w:type="dxa"/>
            <w:tcBorders>
              <w:top w:val="nil"/>
              <w:left w:val="nil"/>
              <w:bottom w:val="nil"/>
              <w:right w:val="nil"/>
            </w:tcBorders>
            <w:vAlign w:val="bottom"/>
          </w:tcPr>
          <w:p w:rsidR="00422DC9" w:rsidRPr="00F47321" w:rsidRDefault="00422DC9" w:rsidP="00FD31D6">
            <w:pPr>
              <w:autoSpaceDE w:val="0"/>
              <w:autoSpaceDN w:val="0"/>
              <w:adjustRightInd w:val="0"/>
              <w:spacing w:after="0" w:line="240" w:lineRule="auto"/>
              <w:jc w:val="center"/>
              <w:rPr>
                <w:rFonts w:ascii="Times New Roman" w:hAnsi="Times New Roman" w:cs="Times New Roman"/>
                <w:color w:val="000000"/>
                <w:sz w:val="24"/>
                <w:szCs w:val="24"/>
              </w:rPr>
            </w:pPr>
          </w:p>
        </w:tc>
      </w:tr>
      <w:tr w:rsidR="00422DC9" w:rsidRPr="00F47321" w:rsidTr="00422DC9">
        <w:trPr>
          <w:trHeight w:val="225"/>
        </w:trPr>
        <w:tc>
          <w:tcPr>
            <w:tcW w:w="5535" w:type="dxa"/>
            <w:gridSpan w:val="4"/>
            <w:tcBorders>
              <w:top w:val="nil"/>
              <w:left w:val="nil"/>
              <w:bottom w:val="nil"/>
              <w:right w:val="nil"/>
            </w:tcBorders>
            <w:vAlign w:val="bottom"/>
          </w:tcPr>
          <w:p w:rsidR="00422DC9" w:rsidRPr="00F47321" w:rsidRDefault="00422DC9" w:rsidP="00FD31D6">
            <w:pPr>
              <w:autoSpaceDE w:val="0"/>
              <w:autoSpaceDN w:val="0"/>
              <w:adjustRightInd w:val="0"/>
              <w:spacing w:after="0" w:line="240" w:lineRule="auto"/>
              <w:rPr>
                <w:rFonts w:ascii="Times New Roman" w:hAnsi="Times New Roman" w:cs="Times New Roman"/>
                <w:color w:val="000000"/>
                <w:sz w:val="24"/>
                <w:szCs w:val="24"/>
              </w:rPr>
            </w:pPr>
            <w:r w:rsidRPr="00F47321">
              <w:rPr>
                <w:rFonts w:ascii="Times New Roman" w:hAnsi="Times New Roman" w:cs="Times New Roman"/>
                <w:color w:val="000000"/>
                <w:sz w:val="24"/>
                <w:szCs w:val="24"/>
              </w:rPr>
              <w:t>Cross-section fixed (dummy variables)</w:t>
            </w:r>
          </w:p>
        </w:tc>
        <w:tc>
          <w:tcPr>
            <w:tcW w:w="997" w:type="dxa"/>
            <w:tcBorders>
              <w:top w:val="nil"/>
              <w:left w:val="nil"/>
              <w:bottom w:val="nil"/>
              <w:right w:val="nil"/>
            </w:tcBorders>
            <w:vAlign w:val="bottom"/>
          </w:tcPr>
          <w:p w:rsidR="00422DC9" w:rsidRPr="00F47321" w:rsidRDefault="00422DC9" w:rsidP="00FD31D6">
            <w:pPr>
              <w:autoSpaceDE w:val="0"/>
              <w:autoSpaceDN w:val="0"/>
              <w:adjustRightInd w:val="0"/>
              <w:spacing w:after="0" w:line="240" w:lineRule="auto"/>
              <w:jc w:val="center"/>
              <w:rPr>
                <w:rFonts w:ascii="Times New Roman" w:hAnsi="Times New Roman" w:cs="Times New Roman"/>
                <w:color w:val="000000"/>
                <w:sz w:val="24"/>
                <w:szCs w:val="24"/>
              </w:rPr>
            </w:pPr>
          </w:p>
        </w:tc>
      </w:tr>
      <w:tr w:rsidR="00422DC9" w:rsidRPr="00F47321" w:rsidTr="00422DC9">
        <w:trPr>
          <w:trHeight w:hRule="exact" w:val="90"/>
        </w:trPr>
        <w:tc>
          <w:tcPr>
            <w:tcW w:w="2017" w:type="dxa"/>
            <w:tcBorders>
              <w:top w:val="nil"/>
              <w:left w:val="nil"/>
              <w:bottom w:val="double" w:sz="6" w:space="2" w:color="auto"/>
              <w:right w:val="nil"/>
            </w:tcBorders>
            <w:vAlign w:val="bottom"/>
          </w:tcPr>
          <w:p w:rsidR="00422DC9" w:rsidRPr="00F47321" w:rsidRDefault="00422DC9" w:rsidP="00FD31D6">
            <w:pPr>
              <w:autoSpaceDE w:val="0"/>
              <w:autoSpaceDN w:val="0"/>
              <w:adjustRightInd w:val="0"/>
              <w:spacing w:after="0" w:line="240" w:lineRule="auto"/>
              <w:jc w:val="center"/>
              <w:rPr>
                <w:rFonts w:ascii="Times New Roman" w:hAnsi="Times New Roman" w:cs="Times New Roman"/>
                <w:color w:val="000000"/>
                <w:sz w:val="24"/>
                <w:szCs w:val="24"/>
              </w:rPr>
            </w:pPr>
          </w:p>
        </w:tc>
        <w:tc>
          <w:tcPr>
            <w:tcW w:w="1103" w:type="dxa"/>
            <w:tcBorders>
              <w:top w:val="nil"/>
              <w:left w:val="nil"/>
              <w:bottom w:val="double" w:sz="6" w:space="2" w:color="auto"/>
              <w:right w:val="nil"/>
            </w:tcBorders>
            <w:vAlign w:val="bottom"/>
          </w:tcPr>
          <w:p w:rsidR="00422DC9" w:rsidRPr="00F47321" w:rsidRDefault="00422DC9" w:rsidP="00FD31D6">
            <w:pPr>
              <w:autoSpaceDE w:val="0"/>
              <w:autoSpaceDN w:val="0"/>
              <w:adjustRightInd w:val="0"/>
              <w:spacing w:after="0" w:line="240" w:lineRule="auto"/>
              <w:jc w:val="center"/>
              <w:rPr>
                <w:rFonts w:ascii="Times New Roman" w:hAnsi="Times New Roman" w:cs="Times New Roman"/>
                <w:color w:val="000000"/>
                <w:sz w:val="24"/>
                <w:szCs w:val="24"/>
              </w:rPr>
            </w:pPr>
          </w:p>
        </w:tc>
        <w:tc>
          <w:tcPr>
            <w:tcW w:w="1207" w:type="dxa"/>
            <w:tcBorders>
              <w:top w:val="nil"/>
              <w:left w:val="nil"/>
              <w:bottom w:val="double" w:sz="6" w:space="2" w:color="auto"/>
              <w:right w:val="nil"/>
            </w:tcBorders>
            <w:vAlign w:val="bottom"/>
          </w:tcPr>
          <w:p w:rsidR="00422DC9" w:rsidRPr="00F47321" w:rsidRDefault="00422DC9" w:rsidP="00FD31D6">
            <w:pPr>
              <w:autoSpaceDE w:val="0"/>
              <w:autoSpaceDN w:val="0"/>
              <w:adjustRightInd w:val="0"/>
              <w:spacing w:after="0" w:line="240" w:lineRule="auto"/>
              <w:jc w:val="center"/>
              <w:rPr>
                <w:rFonts w:ascii="Times New Roman" w:hAnsi="Times New Roman" w:cs="Times New Roman"/>
                <w:color w:val="000000"/>
                <w:sz w:val="24"/>
                <w:szCs w:val="24"/>
              </w:rPr>
            </w:pPr>
          </w:p>
        </w:tc>
        <w:tc>
          <w:tcPr>
            <w:tcW w:w="1208" w:type="dxa"/>
            <w:tcBorders>
              <w:top w:val="nil"/>
              <w:left w:val="nil"/>
              <w:bottom w:val="double" w:sz="6" w:space="2" w:color="auto"/>
              <w:right w:val="nil"/>
            </w:tcBorders>
            <w:vAlign w:val="bottom"/>
          </w:tcPr>
          <w:p w:rsidR="00422DC9" w:rsidRPr="00F47321" w:rsidRDefault="00422DC9" w:rsidP="00FD31D6">
            <w:pPr>
              <w:autoSpaceDE w:val="0"/>
              <w:autoSpaceDN w:val="0"/>
              <w:adjustRightInd w:val="0"/>
              <w:spacing w:after="0" w:line="240" w:lineRule="auto"/>
              <w:jc w:val="center"/>
              <w:rPr>
                <w:rFonts w:ascii="Times New Roman" w:hAnsi="Times New Roman" w:cs="Times New Roman"/>
                <w:color w:val="000000"/>
                <w:sz w:val="24"/>
                <w:szCs w:val="24"/>
              </w:rPr>
            </w:pPr>
          </w:p>
        </w:tc>
        <w:tc>
          <w:tcPr>
            <w:tcW w:w="997" w:type="dxa"/>
            <w:tcBorders>
              <w:top w:val="nil"/>
              <w:left w:val="nil"/>
              <w:bottom w:val="double" w:sz="6" w:space="2" w:color="auto"/>
              <w:right w:val="nil"/>
            </w:tcBorders>
            <w:vAlign w:val="bottom"/>
          </w:tcPr>
          <w:p w:rsidR="00422DC9" w:rsidRPr="00F47321" w:rsidRDefault="00422DC9" w:rsidP="00FD31D6">
            <w:pPr>
              <w:autoSpaceDE w:val="0"/>
              <w:autoSpaceDN w:val="0"/>
              <w:adjustRightInd w:val="0"/>
              <w:spacing w:after="0" w:line="240" w:lineRule="auto"/>
              <w:jc w:val="center"/>
              <w:rPr>
                <w:rFonts w:ascii="Times New Roman" w:hAnsi="Times New Roman" w:cs="Times New Roman"/>
                <w:color w:val="000000"/>
                <w:sz w:val="24"/>
                <w:szCs w:val="24"/>
              </w:rPr>
            </w:pPr>
          </w:p>
        </w:tc>
      </w:tr>
      <w:tr w:rsidR="00422DC9" w:rsidRPr="00F47321" w:rsidTr="00422DC9">
        <w:trPr>
          <w:trHeight w:hRule="exact" w:val="135"/>
        </w:trPr>
        <w:tc>
          <w:tcPr>
            <w:tcW w:w="2017" w:type="dxa"/>
            <w:tcBorders>
              <w:top w:val="nil"/>
              <w:left w:val="nil"/>
              <w:bottom w:val="nil"/>
              <w:right w:val="nil"/>
            </w:tcBorders>
            <w:vAlign w:val="bottom"/>
          </w:tcPr>
          <w:p w:rsidR="00422DC9" w:rsidRPr="00F47321" w:rsidRDefault="00422DC9" w:rsidP="00FD31D6">
            <w:pPr>
              <w:autoSpaceDE w:val="0"/>
              <w:autoSpaceDN w:val="0"/>
              <w:adjustRightInd w:val="0"/>
              <w:spacing w:after="0" w:line="240" w:lineRule="auto"/>
              <w:jc w:val="center"/>
              <w:rPr>
                <w:rFonts w:ascii="Times New Roman" w:hAnsi="Times New Roman" w:cs="Times New Roman"/>
                <w:color w:val="000000"/>
                <w:sz w:val="24"/>
                <w:szCs w:val="24"/>
              </w:rPr>
            </w:pPr>
          </w:p>
        </w:tc>
        <w:tc>
          <w:tcPr>
            <w:tcW w:w="1103" w:type="dxa"/>
            <w:tcBorders>
              <w:top w:val="nil"/>
              <w:left w:val="nil"/>
              <w:bottom w:val="nil"/>
              <w:right w:val="nil"/>
            </w:tcBorders>
            <w:vAlign w:val="bottom"/>
          </w:tcPr>
          <w:p w:rsidR="00422DC9" w:rsidRPr="00F47321" w:rsidRDefault="00422DC9" w:rsidP="00FD31D6">
            <w:pPr>
              <w:autoSpaceDE w:val="0"/>
              <w:autoSpaceDN w:val="0"/>
              <w:adjustRightInd w:val="0"/>
              <w:spacing w:after="0" w:line="240" w:lineRule="auto"/>
              <w:jc w:val="center"/>
              <w:rPr>
                <w:rFonts w:ascii="Times New Roman" w:hAnsi="Times New Roman" w:cs="Times New Roman"/>
                <w:color w:val="000000"/>
                <w:sz w:val="24"/>
                <w:szCs w:val="24"/>
              </w:rPr>
            </w:pPr>
          </w:p>
        </w:tc>
        <w:tc>
          <w:tcPr>
            <w:tcW w:w="1207" w:type="dxa"/>
            <w:tcBorders>
              <w:top w:val="nil"/>
              <w:left w:val="nil"/>
              <w:bottom w:val="nil"/>
              <w:right w:val="nil"/>
            </w:tcBorders>
            <w:vAlign w:val="bottom"/>
          </w:tcPr>
          <w:p w:rsidR="00422DC9" w:rsidRPr="00F47321" w:rsidRDefault="00422DC9" w:rsidP="00FD31D6">
            <w:pPr>
              <w:autoSpaceDE w:val="0"/>
              <w:autoSpaceDN w:val="0"/>
              <w:adjustRightInd w:val="0"/>
              <w:spacing w:after="0" w:line="240" w:lineRule="auto"/>
              <w:jc w:val="center"/>
              <w:rPr>
                <w:rFonts w:ascii="Times New Roman" w:hAnsi="Times New Roman" w:cs="Times New Roman"/>
                <w:color w:val="000000"/>
                <w:sz w:val="24"/>
                <w:szCs w:val="24"/>
              </w:rPr>
            </w:pPr>
          </w:p>
        </w:tc>
        <w:tc>
          <w:tcPr>
            <w:tcW w:w="1208" w:type="dxa"/>
            <w:tcBorders>
              <w:top w:val="nil"/>
              <w:left w:val="nil"/>
              <w:bottom w:val="nil"/>
              <w:right w:val="nil"/>
            </w:tcBorders>
            <w:vAlign w:val="bottom"/>
          </w:tcPr>
          <w:p w:rsidR="00422DC9" w:rsidRPr="00F47321" w:rsidRDefault="00422DC9" w:rsidP="00FD31D6">
            <w:pPr>
              <w:autoSpaceDE w:val="0"/>
              <w:autoSpaceDN w:val="0"/>
              <w:adjustRightInd w:val="0"/>
              <w:spacing w:after="0" w:line="240" w:lineRule="auto"/>
              <w:jc w:val="center"/>
              <w:rPr>
                <w:rFonts w:ascii="Times New Roman" w:hAnsi="Times New Roman" w:cs="Times New Roman"/>
                <w:color w:val="000000"/>
                <w:sz w:val="24"/>
                <w:szCs w:val="24"/>
              </w:rPr>
            </w:pPr>
          </w:p>
        </w:tc>
        <w:tc>
          <w:tcPr>
            <w:tcW w:w="997" w:type="dxa"/>
            <w:tcBorders>
              <w:top w:val="nil"/>
              <w:left w:val="nil"/>
              <w:bottom w:val="nil"/>
              <w:right w:val="nil"/>
            </w:tcBorders>
            <w:vAlign w:val="bottom"/>
          </w:tcPr>
          <w:p w:rsidR="00422DC9" w:rsidRPr="00F47321" w:rsidRDefault="00422DC9" w:rsidP="00FD31D6">
            <w:pPr>
              <w:autoSpaceDE w:val="0"/>
              <w:autoSpaceDN w:val="0"/>
              <w:adjustRightInd w:val="0"/>
              <w:spacing w:after="0" w:line="240" w:lineRule="auto"/>
              <w:jc w:val="center"/>
              <w:rPr>
                <w:rFonts w:ascii="Times New Roman" w:hAnsi="Times New Roman" w:cs="Times New Roman"/>
                <w:color w:val="000000"/>
                <w:sz w:val="24"/>
                <w:szCs w:val="24"/>
              </w:rPr>
            </w:pPr>
          </w:p>
        </w:tc>
      </w:tr>
      <w:tr w:rsidR="00422DC9" w:rsidRPr="00F47321" w:rsidTr="00422DC9">
        <w:trPr>
          <w:trHeight w:val="225"/>
        </w:trPr>
        <w:tc>
          <w:tcPr>
            <w:tcW w:w="2017" w:type="dxa"/>
            <w:tcBorders>
              <w:top w:val="nil"/>
              <w:left w:val="nil"/>
              <w:bottom w:val="nil"/>
              <w:right w:val="nil"/>
            </w:tcBorders>
            <w:vAlign w:val="bottom"/>
          </w:tcPr>
          <w:p w:rsidR="00422DC9" w:rsidRPr="00F47321" w:rsidRDefault="00422DC9" w:rsidP="00FD31D6">
            <w:pPr>
              <w:autoSpaceDE w:val="0"/>
              <w:autoSpaceDN w:val="0"/>
              <w:adjustRightInd w:val="0"/>
              <w:spacing w:after="0" w:line="240" w:lineRule="auto"/>
              <w:rPr>
                <w:rFonts w:ascii="Times New Roman" w:hAnsi="Times New Roman" w:cs="Times New Roman"/>
                <w:color w:val="000000"/>
                <w:sz w:val="24"/>
                <w:szCs w:val="24"/>
              </w:rPr>
            </w:pPr>
            <w:r w:rsidRPr="00F47321">
              <w:rPr>
                <w:rFonts w:ascii="Times New Roman" w:hAnsi="Times New Roman" w:cs="Times New Roman"/>
                <w:color w:val="000000"/>
                <w:sz w:val="24"/>
                <w:szCs w:val="24"/>
              </w:rPr>
              <w:t>R-squared</w:t>
            </w:r>
          </w:p>
        </w:tc>
        <w:tc>
          <w:tcPr>
            <w:tcW w:w="1103" w:type="dxa"/>
            <w:tcBorders>
              <w:top w:val="nil"/>
              <w:left w:val="nil"/>
              <w:bottom w:val="nil"/>
              <w:right w:val="nil"/>
            </w:tcBorders>
            <w:vAlign w:val="bottom"/>
          </w:tcPr>
          <w:p w:rsidR="00422DC9" w:rsidRPr="00F47321" w:rsidRDefault="00422DC9" w:rsidP="00FD31D6">
            <w:pPr>
              <w:autoSpaceDE w:val="0"/>
              <w:autoSpaceDN w:val="0"/>
              <w:adjustRightInd w:val="0"/>
              <w:spacing w:after="0" w:line="240" w:lineRule="auto"/>
              <w:ind w:right="10"/>
              <w:jc w:val="right"/>
              <w:rPr>
                <w:rFonts w:ascii="Times New Roman" w:hAnsi="Times New Roman" w:cs="Times New Roman"/>
                <w:color w:val="000000"/>
                <w:sz w:val="24"/>
                <w:szCs w:val="24"/>
              </w:rPr>
            </w:pPr>
            <w:r w:rsidRPr="00F47321">
              <w:rPr>
                <w:rFonts w:ascii="Times New Roman" w:hAnsi="Times New Roman" w:cs="Times New Roman"/>
                <w:color w:val="000000"/>
                <w:sz w:val="24"/>
                <w:szCs w:val="24"/>
              </w:rPr>
              <w:t>0.218760</w:t>
            </w:r>
          </w:p>
        </w:tc>
        <w:tc>
          <w:tcPr>
            <w:tcW w:w="2415" w:type="dxa"/>
            <w:gridSpan w:val="2"/>
            <w:tcBorders>
              <w:top w:val="nil"/>
              <w:left w:val="nil"/>
              <w:bottom w:val="nil"/>
              <w:right w:val="nil"/>
            </w:tcBorders>
            <w:vAlign w:val="bottom"/>
          </w:tcPr>
          <w:p w:rsidR="00422DC9" w:rsidRPr="00F47321" w:rsidRDefault="00422DC9" w:rsidP="00FD31D6">
            <w:pPr>
              <w:autoSpaceDE w:val="0"/>
              <w:autoSpaceDN w:val="0"/>
              <w:adjustRightInd w:val="0"/>
              <w:spacing w:after="0" w:line="240" w:lineRule="auto"/>
              <w:ind w:right="10"/>
              <w:rPr>
                <w:rFonts w:ascii="Times New Roman" w:hAnsi="Times New Roman" w:cs="Times New Roman"/>
                <w:color w:val="000000"/>
                <w:sz w:val="24"/>
                <w:szCs w:val="24"/>
              </w:rPr>
            </w:pPr>
            <w:r w:rsidRPr="00F47321">
              <w:rPr>
                <w:rFonts w:ascii="Times New Roman" w:hAnsi="Times New Roman" w:cs="Times New Roman"/>
                <w:color w:val="000000"/>
                <w:sz w:val="24"/>
                <w:szCs w:val="24"/>
              </w:rPr>
              <w:t>    Mean dependent var</w:t>
            </w:r>
          </w:p>
        </w:tc>
        <w:tc>
          <w:tcPr>
            <w:tcW w:w="997" w:type="dxa"/>
            <w:tcBorders>
              <w:top w:val="nil"/>
              <w:left w:val="nil"/>
              <w:bottom w:val="nil"/>
              <w:right w:val="nil"/>
            </w:tcBorders>
            <w:vAlign w:val="bottom"/>
          </w:tcPr>
          <w:p w:rsidR="00422DC9" w:rsidRPr="00F47321" w:rsidRDefault="00422DC9" w:rsidP="00FD31D6">
            <w:pPr>
              <w:autoSpaceDE w:val="0"/>
              <w:autoSpaceDN w:val="0"/>
              <w:adjustRightInd w:val="0"/>
              <w:spacing w:after="0" w:line="240" w:lineRule="auto"/>
              <w:ind w:right="10"/>
              <w:jc w:val="right"/>
              <w:rPr>
                <w:rFonts w:ascii="Times New Roman" w:hAnsi="Times New Roman" w:cs="Times New Roman"/>
                <w:color w:val="000000"/>
                <w:sz w:val="24"/>
                <w:szCs w:val="24"/>
              </w:rPr>
            </w:pPr>
            <w:r w:rsidRPr="00F47321">
              <w:rPr>
                <w:rFonts w:ascii="Times New Roman" w:hAnsi="Times New Roman" w:cs="Times New Roman"/>
                <w:color w:val="000000"/>
                <w:sz w:val="24"/>
                <w:szCs w:val="24"/>
              </w:rPr>
              <w:t>0.038573</w:t>
            </w:r>
          </w:p>
        </w:tc>
      </w:tr>
      <w:tr w:rsidR="00422DC9" w:rsidRPr="00F47321" w:rsidTr="00422DC9">
        <w:trPr>
          <w:trHeight w:val="225"/>
        </w:trPr>
        <w:tc>
          <w:tcPr>
            <w:tcW w:w="2017" w:type="dxa"/>
            <w:tcBorders>
              <w:top w:val="nil"/>
              <w:left w:val="nil"/>
              <w:bottom w:val="nil"/>
              <w:right w:val="nil"/>
            </w:tcBorders>
            <w:vAlign w:val="bottom"/>
          </w:tcPr>
          <w:p w:rsidR="00422DC9" w:rsidRPr="00F47321" w:rsidRDefault="00422DC9" w:rsidP="00FD31D6">
            <w:pPr>
              <w:autoSpaceDE w:val="0"/>
              <w:autoSpaceDN w:val="0"/>
              <w:adjustRightInd w:val="0"/>
              <w:spacing w:after="0" w:line="240" w:lineRule="auto"/>
              <w:rPr>
                <w:rFonts w:ascii="Times New Roman" w:hAnsi="Times New Roman" w:cs="Times New Roman"/>
                <w:color w:val="000000"/>
                <w:sz w:val="24"/>
                <w:szCs w:val="24"/>
              </w:rPr>
            </w:pPr>
            <w:r w:rsidRPr="00F47321">
              <w:rPr>
                <w:rFonts w:ascii="Times New Roman" w:hAnsi="Times New Roman" w:cs="Times New Roman"/>
                <w:color w:val="000000"/>
                <w:sz w:val="24"/>
                <w:szCs w:val="24"/>
              </w:rPr>
              <w:t>Adjusted R-squared</w:t>
            </w:r>
          </w:p>
        </w:tc>
        <w:tc>
          <w:tcPr>
            <w:tcW w:w="1103" w:type="dxa"/>
            <w:tcBorders>
              <w:top w:val="nil"/>
              <w:left w:val="nil"/>
              <w:bottom w:val="nil"/>
              <w:right w:val="nil"/>
            </w:tcBorders>
            <w:vAlign w:val="bottom"/>
          </w:tcPr>
          <w:p w:rsidR="00422DC9" w:rsidRPr="00F47321" w:rsidRDefault="00422DC9" w:rsidP="00FD31D6">
            <w:pPr>
              <w:autoSpaceDE w:val="0"/>
              <w:autoSpaceDN w:val="0"/>
              <w:adjustRightInd w:val="0"/>
              <w:spacing w:after="0" w:line="240" w:lineRule="auto"/>
              <w:ind w:right="10"/>
              <w:jc w:val="right"/>
              <w:rPr>
                <w:rFonts w:ascii="Times New Roman" w:hAnsi="Times New Roman" w:cs="Times New Roman"/>
                <w:color w:val="000000"/>
                <w:sz w:val="24"/>
                <w:szCs w:val="24"/>
              </w:rPr>
            </w:pPr>
            <w:r w:rsidRPr="00F47321">
              <w:rPr>
                <w:rFonts w:ascii="Times New Roman" w:hAnsi="Times New Roman" w:cs="Times New Roman"/>
                <w:color w:val="000000"/>
                <w:sz w:val="24"/>
                <w:szCs w:val="24"/>
              </w:rPr>
              <w:t>-0.302067</w:t>
            </w:r>
          </w:p>
        </w:tc>
        <w:tc>
          <w:tcPr>
            <w:tcW w:w="2415" w:type="dxa"/>
            <w:gridSpan w:val="2"/>
            <w:tcBorders>
              <w:top w:val="nil"/>
              <w:left w:val="nil"/>
              <w:bottom w:val="nil"/>
              <w:right w:val="nil"/>
            </w:tcBorders>
            <w:vAlign w:val="bottom"/>
          </w:tcPr>
          <w:p w:rsidR="00422DC9" w:rsidRPr="00F47321" w:rsidRDefault="00422DC9" w:rsidP="00FD31D6">
            <w:pPr>
              <w:autoSpaceDE w:val="0"/>
              <w:autoSpaceDN w:val="0"/>
              <w:adjustRightInd w:val="0"/>
              <w:spacing w:after="0" w:line="240" w:lineRule="auto"/>
              <w:ind w:right="10"/>
              <w:rPr>
                <w:rFonts w:ascii="Times New Roman" w:hAnsi="Times New Roman" w:cs="Times New Roman"/>
                <w:color w:val="000000"/>
                <w:sz w:val="24"/>
                <w:szCs w:val="24"/>
              </w:rPr>
            </w:pPr>
            <w:r w:rsidRPr="00F47321">
              <w:rPr>
                <w:rFonts w:ascii="Times New Roman" w:hAnsi="Times New Roman" w:cs="Times New Roman"/>
                <w:color w:val="000000"/>
                <w:sz w:val="24"/>
                <w:szCs w:val="24"/>
              </w:rPr>
              <w:t>    S.D. dependent var</w:t>
            </w:r>
          </w:p>
        </w:tc>
        <w:tc>
          <w:tcPr>
            <w:tcW w:w="997" w:type="dxa"/>
            <w:tcBorders>
              <w:top w:val="nil"/>
              <w:left w:val="nil"/>
              <w:bottom w:val="nil"/>
              <w:right w:val="nil"/>
            </w:tcBorders>
            <w:vAlign w:val="bottom"/>
          </w:tcPr>
          <w:p w:rsidR="00422DC9" w:rsidRPr="00F47321" w:rsidRDefault="00422DC9" w:rsidP="00FD31D6">
            <w:pPr>
              <w:autoSpaceDE w:val="0"/>
              <w:autoSpaceDN w:val="0"/>
              <w:adjustRightInd w:val="0"/>
              <w:spacing w:after="0" w:line="240" w:lineRule="auto"/>
              <w:ind w:right="10"/>
              <w:jc w:val="right"/>
              <w:rPr>
                <w:rFonts w:ascii="Times New Roman" w:hAnsi="Times New Roman" w:cs="Times New Roman"/>
                <w:color w:val="000000"/>
                <w:sz w:val="24"/>
                <w:szCs w:val="24"/>
              </w:rPr>
            </w:pPr>
            <w:r w:rsidRPr="00F47321">
              <w:rPr>
                <w:rFonts w:ascii="Times New Roman" w:hAnsi="Times New Roman" w:cs="Times New Roman"/>
                <w:color w:val="000000"/>
                <w:sz w:val="24"/>
                <w:szCs w:val="24"/>
              </w:rPr>
              <w:t>1.036310</w:t>
            </w:r>
          </w:p>
        </w:tc>
      </w:tr>
      <w:tr w:rsidR="00422DC9" w:rsidRPr="00F47321" w:rsidTr="00422DC9">
        <w:trPr>
          <w:trHeight w:val="225"/>
        </w:trPr>
        <w:tc>
          <w:tcPr>
            <w:tcW w:w="2017" w:type="dxa"/>
            <w:tcBorders>
              <w:top w:val="nil"/>
              <w:left w:val="nil"/>
              <w:bottom w:val="nil"/>
              <w:right w:val="nil"/>
            </w:tcBorders>
            <w:vAlign w:val="bottom"/>
          </w:tcPr>
          <w:p w:rsidR="00422DC9" w:rsidRPr="00F47321" w:rsidRDefault="00422DC9" w:rsidP="00FD31D6">
            <w:pPr>
              <w:autoSpaceDE w:val="0"/>
              <w:autoSpaceDN w:val="0"/>
              <w:adjustRightInd w:val="0"/>
              <w:spacing w:after="0" w:line="240" w:lineRule="auto"/>
              <w:rPr>
                <w:rFonts w:ascii="Times New Roman" w:hAnsi="Times New Roman" w:cs="Times New Roman"/>
                <w:color w:val="000000"/>
                <w:sz w:val="24"/>
                <w:szCs w:val="24"/>
              </w:rPr>
            </w:pPr>
            <w:r w:rsidRPr="00F47321">
              <w:rPr>
                <w:rFonts w:ascii="Times New Roman" w:hAnsi="Times New Roman" w:cs="Times New Roman"/>
                <w:color w:val="000000"/>
                <w:sz w:val="24"/>
                <w:szCs w:val="24"/>
              </w:rPr>
              <w:t>S.E. of regression</w:t>
            </w:r>
          </w:p>
        </w:tc>
        <w:tc>
          <w:tcPr>
            <w:tcW w:w="1103" w:type="dxa"/>
            <w:tcBorders>
              <w:top w:val="nil"/>
              <w:left w:val="nil"/>
              <w:bottom w:val="nil"/>
              <w:right w:val="nil"/>
            </w:tcBorders>
            <w:vAlign w:val="bottom"/>
          </w:tcPr>
          <w:p w:rsidR="00422DC9" w:rsidRPr="00F47321" w:rsidRDefault="00422DC9" w:rsidP="00FD31D6">
            <w:pPr>
              <w:autoSpaceDE w:val="0"/>
              <w:autoSpaceDN w:val="0"/>
              <w:adjustRightInd w:val="0"/>
              <w:spacing w:after="0" w:line="240" w:lineRule="auto"/>
              <w:ind w:right="10"/>
              <w:jc w:val="right"/>
              <w:rPr>
                <w:rFonts w:ascii="Times New Roman" w:hAnsi="Times New Roman" w:cs="Times New Roman"/>
                <w:color w:val="000000"/>
                <w:sz w:val="24"/>
                <w:szCs w:val="24"/>
              </w:rPr>
            </w:pPr>
            <w:r w:rsidRPr="00F47321">
              <w:rPr>
                <w:rFonts w:ascii="Times New Roman" w:hAnsi="Times New Roman" w:cs="Times New Roman"/>
                <w:color w:val="000000"/>
                <w:sz w:val="24"/>
                <w:szCs w:val="24"/>
              </w:rPr>
              <w:t>1.182514</w:t>
            </w:r>
          </w:p>
        </w:tc>
        <w:tc>
          <w:tcPr>
            <w:tcW w:w="2415" w:type="dxa"/>
            <w:gridSpan w:val="2"/>
            <w:tcBorders>
              <w:top w:val="nil"/>
              <w:left w:val="nil"/>
              <w:bottom w:val="nil"/>
              <w:right w:val="nil"/>
            </w:tcBorders>
            <w:vAlign w:val="bottom"/>
          </w:tcPr>
          <w:p w:rsidR="00422DC9" w:rsidRPr="00F47321" w:rsidRDefault="00422DC9" w:rsidP="00FD31D6">
            <w:pPr>
              <w:autoSpaceDE w:val="0"/>
              <w:autoSpaceDN w:val="0"/>
              <w:adjustRightInd w:val="0"/>
              <w:spacing w:after="0" w:line="240" w:lineRule="auto"/>
              <w:ind w:right="10"/>
              <w:rPr>
                <w:rFonts w:ascii="Times New Roman" w:hAnsi="Times New Roman" w:cs="Times New Roman"/>
                <w:color w:val="000000"/>
                <w:sz w:val="24"/>
                <w:szCs w:val="24"/>
              </w:rPr>
            </w:pPr>
            <w:r w:rsidRPr="00F47321">
              <w:rPr>
                <w:rFonts w:ascii="Times New Roman" w:hAnsi="Times New Roman" w:cs="Times New Roman"/>
                <w:color w:val="000000"/>
                <w:sz w:val="24"/>
                <w:szCs w:val="24"/>
              </w:rPr>
              <w:t>    Akaike info criterion</w:t>
            </w:r>
          </w:p>
        </w:tc>
        <w:tc>
          <w:tcPr>
            <w:tcW w:w="997" w:type="dxa"/>
            <w:tcBorders>
              <w:top w:val="nil"/>
              <w:left w:val="nil"/>
              <w:bottom w:val="nil"/>
              <w:right w:val="nil"/>
            </w:tcBorders>
            <w:vAlign w:val="bottom"/>
          </w:tcPr>
          <w:p w:rsidR="00422DC9" w:rsidRPr="00F47321" w:rsidRDefault="00422DC9" w:rsidP="00FD31D6">
            <w:pPr>
              <w:autoSpaceDE w:val="0"/>
              <w:autoSpaceDN w:val="0"/>
              <w:adjustRightInd w:val="0"/>
              <w:spacing w:after="0" w:line="240" w:lineRule="auto"/>
              <w:ind w:right="10"/>
              <w:jc w:val="right"/>
              <w:rPr>
                <w:rFonts w:ascii="Times New Roman" w:hAnsi="Times New Roman" w:cs="Times New Roman"/>
                <w:color w:val="000000"/>
                <w:sz w:val="24"/>
                <w:szCs w:val="24"/>
              </w:rPr>
            </w:pPr>
            <w:r w:rsidRPr="00F47321">
              <w:rPr>
                <w:rFonts w:ascii="Times New Roman" w:hAnsi="Times New Roman" w:cs="Times New Roman"/>
                <w:color w:val="000000"/>
                <w:sz w:val="24"/>
                <w:szCs w:val="24"/>
              </w:rPr>
              <w:t>3.467499</w:t>
            </w:r>
          </w:p>
        </w:tc>
      </w:tr>
      <w:tr w:rsidR="00422DC9" w:rsidRPr="00F47321" w:rsidTr="00422DC9">
        <w:trPr>
          <w:trHeight w:val="225"/>
        </w:trPr>
        <w:tc>
          <w:tcPr>
            <w:tcW w:w="2017" w:type="dxa"/>
            <w:tcBorders>
              <w:top w:val="nil"/>
              <w:left w:val="nil"/>
              <w:bottom w:val="nil"/>
              <w:right w:val="nil"/>
            </w:tcBorders>
            <w:vAlign w:val="bottom"/>
          </w:tcPr>
          <w:p w:rsidR="00422DC9" w:rsidRPr="00F47321" w:rsidRDefault="00422DC9" w:rsidP="00FD31D6">
            <w:pPr>
              <w:autoSpaceDE w:val="0"/>
              <w:autoSpaceDN w:val="0"/>
              <w:adjustRightInd w:val="0"/>
              <w:spacing w:after="0" w:line="240" w:lineRule="auto"/>
              <w:rPr>
                <w:rFonts w:ascii="Times New Roman" w:hAnsi="Times New Roman" w:cs="Times New Roman"/>
                <w:color w:val="000000"/>
                <w:sz w:val="24"/>
                <w:szCs w:val="24"/>
              </w:rPr>
            </w:pPr>
            <w:r w:rsidRPr="00F47321">
              <w:rPr>
                <w:rFonts w:ascii="Times New Roman" w:hAnsi="Times New Roman" w:cs="Times New Roman"/>
                <w:color w:val="000000"/>
                <w:sz w:val="24"/>
                <w:szCs w:val="24"/>
              </w:rPr>
              <w:t>Sum squared resid</w:t>
            </w:r>
          </w:p>
        </w:tc>
        <w:tc>
          <w:tcPr>
            <w:tcW w:w="1103" w:type="dxa"/>
            <w:tcBorders>
              <w:top w:val="nil"/>
              <w:left w:val="nil"/>
              <w:bottom w:val="nil"/>
              <w:right w:val="nil"/>
            </w:tcBorders>
            <w:vAlign w:val="bottom"/>
          </w:tcPr>
          <w:p w:rsidR="00422DC9" w:rsidRPr="00F47321" w:rsidRDefault="00422DC9" w:rsidP="00FD31D6">
            <w:pPr>
              <w:autoSpaceDE w:val="0"/>
              <w:autoSpaceDN w:val="0"/>
              <w:adjustRightInd w:val="0"/>
              <w:spacing w:after="0" w:line="240" w:lineRule="auto"/>
              <w:ind w:right="10"/>
              <w:jc w:val="right"/>
              <w:rPr>
                <w:rFonts w:ascii="Times New Roman" w:hAnsi="Times New Roman" w:cs="Times New Roman"/>
                <w:color w:val="000000"/>
                <w:sz w:val="24"/>
                <w:szCs w:val="24"/>
              </w:rPr>
            </w:pPr>
            <w:r w:rsidRPr="00F47321">
              <w:rPr>
                <w:rFonts w:ascii="Times New Roman" w:hAnsi="Times New Roman" w:cs="Times New Roman"/>
                <w:color w:val="000000"/>
                <w:sz w:val="24"/>
                <w:szCs w:val="24"/>
              </w:rPr>
              <w:t>29.36512</w:t>
            </w:r>
          </w:p>
        </w:tc>
        <w:tc>
          <w:tcPr>
            <w:tcW w:w="2415" w:type="dxa"/>
            <w:gridSpan w:val="2"/>
            <w:tcBorders>
              <w:top w:val="nil"/>
              <w:left w:val="nil"/>
              <w:bottom w:val="nil"/>
              <w:right w:val="nil"/>
            </w:tcBorders>
            <w:vAlign w:val="bottom"/>
          </w:tcPr>
          <w:p w:rsidR="00422DC9" w:rsidRPr="00F47321" w:rsidRDefault="00422DC9" w:rsidP="00FD31D6">
            <w:pPr>
              <w:autoSpaceDE w:val="0"/>
              <w:autoSpaceDN w:val="0"/>
              <w:adjustRightInd w:val="0"/>
              <w:spacing w:after="0" w:line="240" w:lineRule="auto"/>
              <w:ind w:right="10"/>
              <w:rPr>
                <w:rFonts w:ascii="Times New Roman" w:hAnsi="Times New Roman" w:cs="Times New Roman"/>
                <w:color w:val="000000"/>
                <w:sz w:val="24"/>
                <w:szCs w:val="24"/>
              </w:rPr>
            </w:pPr>
            <w:r w:rsidRPr="00F47321">
              <w:rPr>
                <w:rFonts w:ascii="Times New Roman" w:hAnsi="Times New Roman" w:cs="Times New Roman"/>
                <w:color w:val="000000"/>
                <w:sz w:val="24"/>
                <w:szCs w:val="24"/>
              </w:rPr>
              <w:t>    Schwarz criterion</w:t>
            </w:r>
          </w:p>
        </w:tc>
        <w:tc>
          <w:tcPr>
            <w:tcW w:w="997" w:type="dxa"/>
            <w:tcBorders>
              <w:top w:val="nil"/>
              <w:left w:val="nil"/>
              <w:bottom w:val="nil"/>
              <w:right w:val="nil"/>
            </w:tcBorders>
            <w:vAlign w:val="bottom"/>
          </w:tcPr>
          <w:p w:rsidR="00422DC9" w:rsidRPr="00F47321" w:rsidRDefault="00422DC9" w:rsidP="00FD31D6">
            <w:pPr>
              <w:autoSpaceDE w:val="0"/>
              <w:autoSpaceDN w:val="0"/>
              <w:adjustRightInd w:val="0"/>
              <w:spacing w:after="0" w:line="240" w:lineRule="auto"/>
              <w:ind w:right="10"/>
              <w:jc w:val="right"/>
              <w:rPr>
                <w:rFonts w:ascii="Times New Roman" w:hAnsi="Times New Roman" w:cs="Times New Roman"/>
                <w:color w:val="000000"/>
                <w:sz w:val="24"/>
                <w:szCs w:val="24"/>
              </w:rPr>
            </w:pPr>
            <w:r w:rsidRPr="00F47321">
              <w:rPr>
                <w:rFonts w:ascii="Times New Roman" w:hAnsi="Times New Roman" w:cs="Times New Roman"/>
                <w:color w:val="000000"/>
                <w:sz w:val="24"/>
                <w:szCs w:val="24"/>
              </w:rPr>
              <w:t>4.127299</w:t>
            </w:r>
          </w:p>
        </w:tc>
      </w:tr>
      <w:tr w:rsidR="00422DC9" w:rsidRPr="00F47321" w:rsidTr="00422DC9">
        <w:trPr>
          <w:trHeight w:val="225"/>
        </w:trPr>
        <w:tc>
          <w:tcPr>
            <w:tcW w:w="2017" w:type="dxa"/>
            <w:tcBorders>
              <w:top w:val="nil"/>
              <w:left w:val="nil"/>
              <w:bottom w:val="nil"/>
              <w:right w:val="nil"/>
            </w:tcBorders>
            <w:vAlign w:val="bottom"/>
          </w:tcPr>
          <w:p w:rsidR="00422DC9" w:rsidRPr="00F47321" w:rsidRDefault="00422DC9" w:rsidP="00FD31D6">
            <w:pPr>
              <w:autoSpaceDE w:val="0"/>
              <w:autoSpaceDN w:val="0"/>
              <w:adjustRightInd w:val="0"/>
              <w:spacing w:after="0" w:line="240" w:lineRule="auto"/>
              <w:rPr>
                <w:rFonts w:ascii="Times New Roman" w:hAnsi="Times New Roman" w:cs="Times New Roman"/>
                <w:color w:val="000000"/>
                <w:sz w:val="24"/>
                <w:szCs w:val="24"/>
              </w:rPr>
            </w:pPr>
            <w:r w:rsidRPr="00F47321">
              <w:rPr>
                <w:rFonts w:ascii="Times New Roman" w:hAnsi="Times New Roman" w:cs="Times New Roman"/>
                <w:color w:val="000000"/>
                <w:sz w:val="24"/>
                <w:szCs w:val="24"/>
              </w:rPr>
              <w:t>Log likelihood</w:t>
            </w:r>
          </w:p>
        </w:tc>
        <w:tc>
          <w:tcPr>
            <w:tcW w:w="1103" w:type="dxa"/>
            <w:tcBorders>
              <w:top w:val="nil"/>
              <w:left w:val="nil"/>
              <w:bottom w:val="nil"/>
              <w:right w:val="nil"/>
            </w:tcBorders>
            <w:vAlign w:val="bottom"/>
          </w:tcPr>
          <w:p w:rsidR="00422DC9" w:rsidRPr="00F47321" w:rsidRDefault="00422DC9" w:rsidP="00FD31D6">
            <w:pPr>
              <w:autoSpaceDE w:val="0"/>
              <w:autoSpaceDN w:val="0"/>
              <w:adjustRightInd w:val="0"/>
              <w:spacing w:after="0" w:line="240" w:lineRule="auto"/>
              <w:ind w:right="10"/>
              <w:jc w:val="right"/>
              <w:rPr>
                <w:rFonts w:ascii="Times New Roman" w:hAnsi="Times New Roman" w:cs="Times New Roman"/>
                <w:color w:val="000000"/>
                <w:sz w:val="24"/>
                <w:szCs w:val="24"/>
              </w:rPr>
            </w:pPr>
            <w:r w:rsidRPr="00F47321">
              <w:rPr>
                <w:rFonts w:ascii="Times New Roman" w:hAnsi="Times New Roman" w:cs="Times New Roman"/>
                <w:color w:val="000000"/>
                <w:sz w:val="24"/>
                <w:szCs w:val="24"/>
              </w:rPr>
              <w:t>-47.41499</w:t>
            </w:r>
          </w:p>
        </w:tc>
        <w:tc>
          <w:tcPr>
            <w:tcW w:w="2415" w:type="dxa"/>
            <w:gridSpan w:val="2"/>
            <w:tcBorders>
              <w:top w:val="nil"/>
              <w:left w:val="nil"/>
              <w:bottom w:val="nil"/>
              <w:right w:val="nil"/>
            </w:tcBorders>
            <w:vAlign w:val="bottom"/>
          </w:tcPr>
          <w:p w:rsidR="00422DC9" w:rsidRPr="00F47321" w:rsidRDefault="00422DC9" w:rsidP="00FD31D6">
            <w:pPr>
              <w:autoSpaceDE w:val="0"/>
              <w:autoSpaceDN w:val="0"/>
              <w:adjustRightInd w:val="0"/>
              <w:spacing w:after="0" w:line="240" w:lineRule="auto"/>
              <w:ind w:right="10"/>
              <w:rPr>
                <w:rFonts w:ascii="Times New Roman" w:hAnsi="Times New Roman" w:cs="Times New Roman"/>
                <w:color w:val="000000"/>
                <w:sz w:val="24"/>
                <w:szCs w:val="24"/>
              </w:rPr>
            </w:pPr>
            <w:r w:rsidRPr="00F47321">
              <w:rPr>
                <w:rFonts w:ascii="Times New Roman" w:hAnsi="Times New Roman" w:cs="Times New Roman"/>
                <w:color w:val="000000"/>
                <w:sz w:val="24"/>
                <w:szCs w:val="24"/>
              </w:rPr>
              <w:t>    Hannan-Quinn criter.</w:t>
            </w:r>
          </w:p>
        </w:tc>
        <w:tc>
          <w:tcPr>
            <w:tcW w:w="997" w:type="dxa"/>
            <w:tcBorders>
              <w:top w:val="nil"/>
              <w:left w:val="nil"/>
              <w:bottom w:val="nil"/>
              <w:right w:val="nil"/>
            </w:tcBorders>
            <w:vAlign w:val="bottom"/>
          </w:tcPr>
          <w:p w:rsidR="00422DC9" w:rsidRPr="00F47321" w:rsidRDefault="00422DC9" w:rsidP="00FD31D6">
            <w:pPr>
              <w:autoSpaceDE w:val="0"/>
              <w:autoSpaceDN w:val="0"/>
              <w:adjustRightInd w:val="0"/>
              <w:spacing w:after="0" w:line="240" w:lineRule="auto"/>
              <w:ind w:right="10"/>
              <w:jc w:val="right"/>
              <w:rPr>
                <w:rFonts w:ascii="Times New Roman" w:hAnsi="Times New Roman" w:cs="Times New Roman"/>
                <w:color w:val="000000"/>
                <w:sz w:val="24"/>
                <w:szCs w:val="24"/>
              </w:rPr>
            </w:pPr>
            <w:r w:rsidRPr="00F47321">
              <w:rPr>
                <w:rFonts w:ascii="Times New Roman" w:hAnsi="Times New Roman" w:cs="Times New Roman"/>
                <w:color w:val="000000"/>
                <w:sz w:val="24"/>
                <w:szCs w:val="24"/>
              </w:rPr>
              <w:t>3.697787</w:t>
            </w:r>
          </w:p>
        </w:tc>
      </w:tr>
      <w:tr w:rsidR="00422DC9" w:rsidRPr="00F47321" w:rsidTr="00422DC9">
        <w:trPr>
          <w:trHeight w:val="225"/>
        </w:trPr>
        <w:tc>
          <w:tcPr>
            <w:tcW w:w="2017" w:type="dxa"/>
            <w:tcBorders>
              <w:top w:val="nil"/>
              <w:left w:val="nil"/>
              <w:bottom w:val="nil"/>
              <w:right w:val="nil"/>
            </w:tcBorders>
            <w:vAlign w:val="bottom"/>
          </w:tcPr>
          <w:p w:rsidR="00422DC9" w:rsidRPr="00F47321" w:rsidRDefault="00422DC9" w:rsidP="00FD31D6">
            <w:pPr>
              <w:autoSpaceDE w:val="0"/>
              <w:autoSpaceDN w:val="0"/>
              <w:adjustRightInd w:val="0"/>
              <w:spacing w:after="0" w:line="240" w:lineRule="auto"/>
              <w:rPr>
                <w:rFonts w:ascii="Times New Roman" w:hAnsi="Times New Roman" w:cs="Times New Roman"/>
                <w:color w:val="000000"/>
                <w:sz w:val="24"/>
                <w:szCs w:val="24"/>
              </w:rPr>
            </w:pPr>
            <w:r w:rsidRPr="00F47321">
              <w:rPr>
                <w:rFonts w:ascii="Times New Roman" w:hAnsi="Times New Roman" w:cs="Times New Roman"/>
                <w:color w:val="000000"/>
                <w:sz w:val="24"/>
                <w:szCs w:val="24"/>
              </w:rPr>
              <w:t>F-statistic</w:t>
            </w:r>
          </w:p>
        </w:tc>
        <w:tc>
          <w:tcPr>
            <w:tcW w:w="1103" w:type="dxa"/>
            <w:tcBorders>
              <w:top w:val="nil"/>
              <w:left w:val="nil"/>
              <w:bottom w:val="nil"/>
              <w:right w:val="nil"/>
            </w:tcBorders>
            <w:vAlign w:val="bottom"/>
          </w:tcPr>
          <w:p w:rsidR="00422DC9" w:rsidRPr="00F47321" w:rsidRDefault="00422DC9" w:rsidP="00FD31D6">
            <w:pPr>
              <w:autoSpaceDE w:val="0"/>
              <w:autoSpaceDN w:val="0"/>
              <w:adjustRightInd w:val="0"/>
              <w:spacing w:after="0" w:line="240" w:lineRule="auto"/>
              <w:ind w:right="10"/>
              <w:jc w:val="right"/>
              <w:rPr>
                <w:rFonts w:ascii="Times New Roman" w:hAnsi="Times New Roman" w:cs="Times New Roman"/>
                <w:color w:val="000000"/>
                <w:sz w:val="24"/>
                <w:szCs w:val="24"/>
              </w:rPr>
            </w:pPr>
            <w:r w:rsidRPr="00F47321">
              <w:rPr>
                <w:rFonts w:ascii="Times New Roman" w:hAnsi="Times New Roman" w:cs="Times New Roman"/>
                <w:color w:val="000000"/>
                <w:sz w:val="24"/>
                <w:szCs w:val="24"/>
              </w:rPr>
              <w:t>0.420024</w:t>
            </w:r>
          </w:p>
        </w:tc>
        <w:tc>
          <w:tcPr>
            <w:tcW w:w="2415" w:type="dxa"/>
            <w:gridSpan w:val="2"/>
            <w:tcBorders>
              <w:top w:val="nil"/>
              <w:left w:val="nil"/>
              <w:bottom w:val="nil"/>
              <w:right w:val="nil"/>
            </w:tcBorders>
            <w:vAlign w:val="bottom"/>
          </w:tcPr>
          <w:p w:rsidR="00422DC9" w:rsidRPr="00F47321" w:rsidRDefault="00422DC9" w:rsidP="00FD31D6">
            <w:pPr>
              <w:autoSpaceDE w:val="0"/>
              <w:autoSpaceDN w:val="0"/>
              <w:adjustRightInd w:val="0"/>
              <w:spacing w:after="0" w:line="240" w:lineRule="auto"/>
              <w:ind w:right="10"/>
              <w:rPr>
                <w:rFonts w:ascii="Times New Roman" w:hAnsi="Times New Roman" w:cs="Times New Roman"/>
                <w:color w:val="000000"/>
                <w:sz w:val="24"/>
                <w:szCs w:val="24"/>
              </w:rPr>
            </w:pPr>
            <w:r w:rsidRPr="00F47321">
              <w:rPr>
                <w:rFonts w:ascii="Times New Roman" w:hAnsi="Times New Roman" w:cs="Times New Roman"/>
                <w:color w:val="000000"/>
                <w:sz w:val="24"/>
                <w:szCs w:val="24"/>
              </w:rPr>
              <w:t>    Durbin-Watson stat</w:t>
            </w:r>
          </w:p>
        </w:tc>
        <w:tc>
          <w:tcPr>
            <w:tcW w:w="997" w:type="dxa"/>
            <w:tcBorders>
              <w:top w:val="nil"/>
              <w:left w:val="nil"/>
              <w:bottom w:val="nil"/>
              <w:right w:val="nil"/>
            </w:tcBorders>
            <w:vAlign w:val="bottom"/>
          </w:tcPr>
          <w:p w:rsidR="00422DC9" w:rsidRPr="00F47321" w:rsidRDefault="00422DC9" w:rsidP="00FD31D6">
            <w:pPr>
              <w:autoSpaceDE w:val="0"/>
              <w:autoSpaceDN w:val="0"/>
              <w:adjustRightInd w:val="0"/>
              <w:spacing w:after="0" w:line="240" w:lineRule="auto"/>
              <w:ind w:right="10"/>
              <w:jc w:val="right"/>
              <w:rPr>
                <w:rFonts w:ascii="Times New Roman" w:hAnsi="Times New Roman" w:cs="Times New Roman"/>
                <w:color w:val="000000"/>
                <w:sz w:val="24"/>
                <w:szCs w:val="24"/>
              </w:rPr>
            </w:pPr>
            <w:r w:rsidRPr="00F47321">
              <w:rPr>
                <w:rFonts w:ascii="Times New Roman" w:hAnsi="Times New Roman" w:cs="Times New Roman"/>
                <w:color w:val="000000"/>
                <w:sz w:val="24"/>
                <w:szCs w:val="24"/>
              </w:rPr>
              <w:t>2.153324</w:t>
            </w:r>
          </w:p>
        </w:tc>
      </w:tr>
      <w:tr w:rsidR="00422DC9" w:rsidRPr="00F47321" w:rsidTr="00422DC9">
        <w:trPr>
          <w:trHeight w:val="225"/>
        </w:trPr>
        <w:tc>
          <w:tcPr>
            <w:tcW w:w="2017" w:type="dxa"/>
            <w:tcBorders>
              <w:top w:val="nil"/>
              <w:left w:val="nil"/>
              <w:bottom w:val="nil"/>
              <w:right w:val="nil"/>
            </w:tcBorders>
            <w:vAlign w:val="bottom"/>
          </w:tcPr>
          <w:p w:rsidR="00422DC9" w:rsidRPr="00F47321" w:rsidRDefault="00422DC9" w:rsidP="00FD31D6">
            <w:pPr>
              <w:autoSpaceDE w:val="0"/>
              <w:autoSpaceDN w:val="0"/>
              <w:adjustRightInd w:val="0"/>
              <w:spacing w:after="0" w:line="240" w:lineRule="auto"/>
              <w:rPr>
                <w:rFonts w:ascii="Times New Roman" w:hAnsi="Times New Roman" w:cs="Times New Roman"/>
                <w:color w:val="000000"/>
                <w:sz w:val="24"/>
                <w:szCs w:val="24"/>
              </w:rPr>
            </w:pPr>
            <w:r w:rsidRPr="00F47321">
              <w:rPr>
                <w:rFonts w:ascii="Times New Roman" w:hAnsi="Times New Roman" w:cs="Times New Roman"/>
                <w:color w:val="000000"/>
                <w:sz w:val="24"/>
                <w:szCs w:val="24"/>
              </w:rPr>
              <w:t>Prob(F-statistic)</w:t>
            </w:r>
          </w:p>
        </w:tc>
        <w:tc>
          <w:tcPr>
            <w:tcW w:w="1103" w:type="dxa"/>
            <w:tcBorders>
              <w:top w:val="nil"/>
              <w:left w:val="nil"/>
              <w:bottom w:val="nil"/>
              <w:right w:val="nil"/>
            </w:tcBorders>
            <w:vAlign w:val="bottom"/>
          </w:tcPr>
          <w:p w:rsidR="00422DC9" w:rsidRPr="00F47321" w:rsidRDefault="00422DC9" w:rsidP="00FD31D6">
            <w:pPr>
              <w:autoSpaceDE w:val="0"/>
              <w:autoSpaceDN w:val="0"/>
              <w:adjustRightInd w:val="0"/>
              <w:spacing w:after="0" w:line="240" w:lineRule="auto"/>
              <w:ind w:right="10"/>
              <w:jc w:val="right"/>
              <w:rPr>
                <w:rFonts w:ascii="Times New Roman" w:hAnsi="Times New Roman" w:cs="Times New Roman"/>
                <w:color w:val="000000"/>
                <w:sz w:val="24"/>
                <w:szCs w:val="24"/>
              </w:rPr>
            </w:pPr>
            <w:r w:rsidRPr="00F47321">
              <w:rPr>
                <w:rFonts w:ascii="Times New Roman" w:hAnsi="Times New Roman" w:cs="Times New Roman"/>
                <w:color w:val="000000"/>
                <w:sz w:val="24"/>
                <w:szCs w:val="24"/>
              </w:rPr>
              <w:t>0.950318</w:t>
            </w:r>
          </w:p>
        </w:tc>
        <w:tc>
          <w:tcPr>
            <w:tcW w:w="1207" w:type="dxa"/>
            <w:tcBorders>
              <w:top w:val="nil"/>
              <w:left w:val="nil"/>
              <w:bottom w:val="nil"/>
              <w:right w:val="nil"/>
            </w:tcBorders>
            <w:vAlign w:val="bottom"/>
          </w:tcPr>
          <w:p w:rsidR="00422DC9" w:rsidRPr="00F47321" w:rsidRDefault="00422DC9" w:rsidP="00FD31D6">
            <w:pPr>
              <w:autoSpaceDE w:val="0"/>
              <w:autoSpaceDN w:val="0"/>
              <w:adjustRightInd w:val="0"/>
              <w:spacing w:after="0" w:line="240" w:lineRule="auto"/>
              <w:ind w:right="10"/>
              <w:jc w:val="center"/>
              <w:rPr>
                <w:rFonts w:ascii="Times New Roman" w:hAnsi="Times New Roman" w:cs="Times New Roman"/>
                <w:color w:val="000000"/>
                <w:sz w:val="24"/>
                <w:szCs w:val="24"/>
              </w:rPr>
            </w:pPr>
          </w:p>
        </w:tc>
        <w:tc>
          <w:tcPr>
            <w:tcW w:w="1208" w:type="dxa"/>
            <w:tcBorders>
              <w:top w:val="nil"/>
              <w:left w:val="nil"/>
              <w:bottom w:val="nil"/>
              <w:right w:val="nil"/>
            </w:tcBorders>
            <w:vAlign w:val="bottom"/>
          </w:tcPr>
          <w:p w:rsidR="00422DC9" w:rsidRPr="00F47321" w:rsidRDefault="00422DC9" w:rsidP="00FD31D6">
            <w:pPr>
              <w:autoSpaceDE w:val="0"/>
              <w:autoSpaceDN w:val="0"/>
              <w:adjustRightInd w:val="0"/>
              <w:spacing w:after="0" w:line="240" w:lineRule="auto"/>
              <w:ind w:right="10"/>
              <w:jc w:val="center"/>
              <w:rPr>
                <w:rFonts w:ascii="Times New Roman" w:hAnsi="Times New Roman" w:cs="Times New Roman"/>
                <w:color w:val="000000"/>
                <w:sz w:val="24"/>
                <w:szCs w:val="24"/>
              </w:rPr>
            </w:pPr>
          </w:p>
        </w:tc>
        <w:tc>
          <w:tcPr>
            <w:tcW w:w="997" w:type="dxa"/>
            <w:tcBorders>
              <w:top w:val="nil"/>
              <w:left w:val="nil"/>
              <w:bottom w:val="nil"/>
              <w:right w:val="nil"/>
            </w:tcBorders>
            <w:vAlign w:val="bottom"/>
          </w:tcPr>
          <w:p w:rsidR="00422DC9" w:rsidRPr="00F47321" w:rsidRDefault="00422DC9" w:rsidP="00FD31D6">
            <w:pPr>
              <w:autoSpaceDE w:val="0"/>
              <w:autoSpaceDN w:val="0"/>
              <w:adjustRightInd w:val="0"/>
              <w:spacing w:after="0" w:line="240" w:lineRule="auto"/>
              <w:ind w:right="10"/>
              <w:jc w:val="center"/>
              <w:rPr>
                <w:rFonts w:ascii="Times New Roman" w:hAnsi="Times New Roman" w:cs="Times New Roman"/>
                <w:color w:val="000000"/>
                <w:sz w:val="24"/>
                <w:szCs w:val="24"/>
              </w:rPr>
            </w:pPr>
          </w:p>
        </w:tc>
      </w:tr>
      <w:tr w:rsidR="00422DC9" w:rsidRPr="00F47321" w:rsidTr="00422DC9">
        <w:trPr>
          <w:trHeight w:hRule="exact" w:val="90"/>
        </w:trPr>
        <w:tc>
          <w:tcPr>
            <w:tcW w:w="2017" w:type="dxa"/>
            <w:tcBorders>
              <w:top w:val="nil"/>
              <w:left w:val="nil"/>
              <w:bottom w:val="double" w:sz="6" w:space="0" w:color="auto"/>
              <w:right w:val="nil"/>
            </w:tcBorders>
            <w:vAlign w:val="bottom"/>
          </w:tcPr>
          <w:p w:rsidR="00422DC9" w:rsidRPr="00F47321" w:rsidRDefault="00422DC9" w:rsidP="00FD31D6">
            <w:pPr>
              <w:autoSpaceDE w:val="0"/>
              <w:autoSpaceDN w:val="0"/>
              <w:adjustRightInd w:val="0"/>
              <w:spacing w:after="0" w:line="240" w:lineRule="auto"/>
              <w:jc w:val="center"/>
              <w:rPr>
                <w:rFonts w:ascii="Times New Roman" w:hAnsi="Times New Roman" w:cs="Times New Roman"/>
                <w:color w:val="000000"/>
                <w:sz w:val="24"/>
                <w:szCs w:val="24"/>
              </w:rPr>
            </w:pPr>
          </w:p>
        </w:tc>
        <w:tc>
          <w:tcPr>
            <w:tcW w:w="1103" w:type="dxa"/>
            <w:tcBorders>
              <w:top w:val="nil"/>
              <w:left w:val="nil"/>
              <w:bottom w:val="double" w:sz="6" w:space="0" w:color="auto"/>
              <w:right w:val="nil"/>
            </w:tcBorders>
            <w:vAlign w:val="bottom"/>
          </w:tcPr>
          <w:p w:rsidR="00422DC9" w:rsidRPr="00F47321" w:rsidRDefault="00422DC9" w:rsidP="00FD31D6">
            <w:pPr>
              <w:autoSpaceDE w:val="0"/>
              <w:autoSpaceDN w:val="0"/>
              <w:adjustRightInd w:val="0"/>
              <w:spacing w:after="0" w:line="240" w:lineRule="auto"/>
              <w:jc w:val="center"/>
              <w:rPr>
                <w:rFonts w:ascii="Times New Roman" w:hAnsi="Times New Roman" w:cs="Times New Roman"/>
                <w:color w:val="000000"/>
                <w:sz w:val="24"/>
                <w:szCs w:val="24"/>
              </w:rPr>
            </w:pPr>
          </w:p>
        </w:tc>
        <w:tc>
          <w:tcPr>
            <w:tcW w:w="1207" w:type="dxa"/>
            <w:tcBorders>
              <w:top w:val="nil"/>
              <w:left w:val="nil"/>
              <w:bottom w:val="double" w:sz="6" w:space="0" w:color="auto"/>
              <w:right w:val="nil"/>
            </w:tcBorders>
            <w:vAlign w:val="bottom"/>
          </w:tcPr>
          <w:p w:rsidR="00422DC9" w:rsidRPr="00F47321" w:rsidRDefault="00422DC9" w:rsidP="00FD31D6">
            <w:pPr>
              <w:autoSpaceDE w:val="0"/>
              <w:autoSpaceDN w:val="0"/>
              <w:adjustRightInd w:val="0"/>
              <w:spacing w:after="0" w:line="240" w:lineRule="auto"/>
              <w:jc w:val="center"/>
              <w:rPr>
                <w:rFonts w:ascii="Times New Roman" w:hAnsi="Times New Roman" w:cs="Times New Roman"/>
                <w:color w:val="000000"/>
                <w:sz w:val="24"/>
                <w:szCs w:val="24"/>
              </w:rPr>
            </w:pPr>
          </w:p>
        </w:tc>
        <w:tc>
          <w:tcPr>
            <w:tcW w:w="1208" w:type="dxa"/>
            <w:tcBorders>
              <w:top w:val="nil"/>
              <w:left w:val="nil"/>
              <w:bottom w:val="double" w:sz="6" w:space="0" w:color="auto"/>
              <w:right w:val="nil"/>
            </w:tcBorders>
            <w:vAlign w:val="bottom"/>
          </w:tcPr>
          <w:p w:rsidR="00422DC9" w:rsidRPr="00F47321" w:rsidRDefault="00422DC9" w:rsidP="00FD31D6">
            <w:pPr>
              <w:autoSpaceDE w:val="0"/>
              <w:autoSpaceDN w:val="0"/>
              <w:adjustRightInd w:val="0"/>
              <w:spacing w:after="0" w:line="240" w:lineRule="auto"/>
              <w:jc w:val="center"/>
              <w:rPr>
                <w:rFonts w:ascii="Times New Roman" w:hAnsi="Times New Roman" w:cs="Times New Roman"/>
                <w:color w:val="000000"/>
                <w:sz w:val="24"/>
                <w:szCs w:val="24"/>
              </w:rPr>
            </w:pPr>
          </w:p>
        </w:tc>
        <w:tc>
          <w:tcPr>
            <w:tcW w:w="997" w:type="dxa"/>
            <w:tcBorders>
              <w:top w:val="nil"/>
              <w:left w:val="nil"/>
              <w:bottom w:val="double" w:sz="6" w:space="0" w:color="auto"/>
              <w:right w:val="nil"/>
            </w:tcBorders>
            <w:vAlign w:val="bottom"/>
          </w:tcPr>
          <w:p w:rsidR="00422DC9" w:rsidRPr="00F47321" w:rsidRDefault="00422DC9" w:rsidP="00FD31D6">
            <w:pPr>
              <w:autoSpaceDE w:val="0"/>
              <w:autoSpaceDN w:val="0"/>
              <w:adjustRightInd w:val="0"/>
              <w:spacing w:after="0" w:line="240" w:lineRule="auto"/>
              <w:jc w:val="center"/>
              <w:rPr>
                <w:rFonts w:ascii="Times New Roman" w:hAnsi="Times New Roman" w:cs="Times New Roman"/>
                <w:color w:val="000000"/>
                <w:sz w:val="24"/>
                <w:szCs w:val="24"/>
              </w:rPr>
            </w:pPr>
          </w:p>
        </w:tc>
      </w:tr>
      <w:tr w:rsidR="00422DC9" w:rsidRPr="00F47321" w:rsidTr="00422DC9">
        <w:trPr>
          <w:trHeight w:hRule="exact" w:val="135"/>
        </w:trPr>
        <w:tc>
          <w:tcPr>
            <w:tcW w:w="2017" w:type="dxa"/>
            <w:tcBorders>
              <w:top w:val="nil"/>
              <w:left w:val="nil"/>
              <w:bottom w:val="nil"/>
              <w:right w:val="nil"/>
            </w:tcBorders>
            <w:vAlign w:val="bottom"/>
          </w:tcPr>
          <w:p w:rsidR="00422DC9" w:rsidRPr="00F47321" w:rsidRDefault="00422DC9" w:rsidP="00FD31D6">
            <w:pPr>
              <w:autoSpaceDE w:val="0"/>
              <w:autoSpaceDN w:val="0"/>
              <w:adjustRightInd w:val="0"/>
              <w:spacing w:after="0" w:line="240" w:lineRule="auto"/>
              <w:jc w:val="center"/>
              <w:rPr>
                <w:rFonts w:ascii="Times New Roman" w:hAnsi="Times New Roman" w:cs="Times New Roman"/>
                <w:color w:val="000000"/>
                <w:sz w:val="24"/>
                <w:szCs w:val="24"/>
              </w:rPr>
            </w:pPr>
          </w:p>
        </w:tc>
        <w:tc>
          <w:tcPr>
            <w:tcW w:w="1103" w:type="dxa"/>
            <w:tcBorders>
              <w:top w:val="nil"/>
              <w:left w:val="nil"/>
              <w:bottom w:val="nil"/>
              <w:right w:val="nil"/>
            </w:tcBorders>
            <w:vAlign w:val="bottom"/>
          </w:tcPr>
          <w:p w:rsidR="00422DC9" w:rsidRPr="00F47321" w:rsidRDefault="00422DC9" w:rsidP="00FD31D6">
            <w:pPr>
              <w:autoSpaceDE w:val="0"/>
              <w:autoSpaceDN w:val="0"/>
              <w:adjustRightInd w:val="0"/>
              <w:spacing w:after="0" w:line="240" w:lineRule="auto"/>
              <w:jc w:val="center"/>
              <w:rPr>
                <w:rFonts w:ascii="Times New Roman" w:hAnsi="Times New Roman" w:cs="Times New Roman"/>
                <w:color w:val="000000"/>
                <w:sz w:val="24"/>
                <w:szCs w:val="24"/>
              </w:rPr>
            </w:pPr>
          </w:p>
        </w:tc>
        <w:tc>
          <w:tcPr>
            <w:tcW w:w="1207" w:type="dxa"/>
            <w:tcBorders>
              <w:top w:val="nil"/>
              <w:left w:val="nil"/>
              <w:bottom w:val="nil"/>
              <w:right w:val="nil"/>
            </w:tcBorders>
            <w:vAlign w:val="bottom"/>
          </w:tcPr>
          <w:p w:rsidR="00422DC9" w:rsidRPr="00F47321" w:rsidRDefault="00422DC9" w:rsidP="00FD31D6">
            <w:pPr>
              <w:autoSpaceDE w:val="0"/>
              <w:autoSpaceDN w:val="0"/>
              <w:adjustRightInd w:val="0"/>
              <w:spacing w:after="0" w:line="240" w:lineRule="auto"/>
              <w:jc w:val="center"/>
              <w:rPr>
                <w:rFonts w:ascii="Times New Roman" w:hAnsi="Times New Roman" w:cs="Times New Roman"/>
                <w:color w:val="000000"/>
                <w:sz w:val="24"/>
                <w:szCs w:val="24"/>
              </w:rPr>
            </w:pPr>
          </w:p>
        </w:tc>
        <w:tc>
          <w:tcPr>
            <w:tcW w:w="1208" w:type="dxa"/>
            <w:tcBorders>
              <w:top w:val="nil"/>
              <w:left w:val="nil"/>
              <w:bottom w:val="nil"/>
              <w:right w:val="nil"/>
            </w:tcBorders>
            <w:vAlign w:val="bottom"/>
          </w:tcPr>
          <w:p w:rsidR="00422DC9" w:rsidRPr="00F47321" w:rsidRDefault="00422DC9" w:rsidP="00FD31D6">
            <w:pPr>
              <w:autoSpaceDE w:val="0"/>
              <w:autoSpaceDN w:val="0"/>
              <w:adjustRightInd w:val="0"/>
              <w:spacing w:after="0" w:line="240" w:lineRule="auto"/>
              <w:jc w:val="center"/>
              <w:rPr>
                <w:rFonts w:ascii="Times New Roman" w:hAnsi="Times New Roman" w:cs="Times New Roman"/>
                <w:color w:val="000000"/>
                <w:sz w:val="24"/>
                <w:szCs w:val="24"/>
              </w:rPr>
            </w:pPr>
          </w:p>
        </w:tc>
        <w:tc>
          <w:tcPr>
            <w:tcW w:w="997" w:type="dxa"/>
            <w:tcBorders>
              <w:top w:val="nil"/>
              <w:left w:val="nil"/>
              <w:bottom w:val="nil"/>
              <w:right w:val="nil"/>
            </w:tcBorders>
            <w:vAlign w:val="bottom"/>
          </w:tcPr>
          <w:p w:rsidR="00422DC9" w:rsidRPr="00F47321" w:rsidRDefault="00422DC9" w:rsidP="00FD31D6">
            <w:pPr>
              <w:autoSpaceDE w:val="0"/>
              <w:autoSpaceDN w:val="0"/>
              <w:adjustRightInd w:val="0"/>
              <w:spacing w:after="0" w:line="240" w:lineRule="auto"/>
              <w:jc w:val="center"/>
              <w:rPr>
                <w:rFonts w:ascii="Times New Roman" w:hAnsi="Times New Roman" w:cs="Times New Roman"/>
                <w:color w:val="000000"/>
                <w:sz w:val="24"/>
                <w:szCs w:val="24"/>
              </w:rPr>
            </w:pPr>
          </w:p>
        </w:tc>
      </w:tr>
    </w:tbl>
    <w:p w:rsidR="00422DC9" w:rsidRDefault="00422DC9" w:rsidP="00422DC9">
      <w:pPr>
        <w:autoSpaceDE w:val="0"/>
        <w:autoSpaceDN w:val="0"/>
        <w:adjustRightInd w:val="0"/>
        <w:spacing w:after="0" w:line="240" w:lineRule="auto"/>
        <w:jc w:val="both"/>
        <w:rPr>
          <w:rFonts w:ascii="Times New Roman" w:hAnsi="Times New Roman" w:cs="Times New Roman"/>
          <w:b/>
          <w:sz w:val="24"/>
          <w:szCs w:val="24"/>
        </w:rPr>
      </w:pPr>
      <w:r>
        <w:rPr>
          <w:rFonts w:ascii="Arial" w:hAnsi="Arial" w:cs="Arial"/>
          <w:sz w:val="18"/>
          <w:szCs w:val="18"/>
        </w:rPr>
        <w:t xml:space="preserve">                         </w:t>
      </w:r>
      <w:r w:rsidRPr="00A7459D">
        <w:rPr>
          <w:rFonts w:ascii="Times New Roman" w:hAnsi="Times New Roman" w:cs="Times New Roman"/>
          <w:b/>
          <w:sz w:val="24"/>
          <w:szCs w:val="24"/>
        </w:rPr>
        <w:t xml:space="preserve">Sumber: </w:t>
      </w:r>
      <w:r w:rsidRPr="00022D78">
        <w:rPr>
          <w:rFonts w:ascii="Times New Roman" w:hAnsi="Times New Roman" w:cs="Times New Roman"/>
          <w:b/>
          <w:sz w:val="24"/>
          <w:szCs w:val="24"/>
        </w:rPr>
        <w:t>Hasil Pengolahan data pada Eviews v9</w:t>
      </w:r>
    </w:p>
    <w:p w:rsidR="00422DC9" w:rsidRPr="00F47321" w:rsidRDefault="00422DC9" w:rsidP="00422DC9">
      <w:pPr>
        <w:autoSpaceDE w:val="0"/>
        <w:autoSpaceDN w:val="0"/>
        <w:adjustRightInd w:val="0"/>
        <w:spacing w:after="0" w:line="240" w:lineRule="auto"/>
        <w:jc w:val="both"/>
        <w:rPr>
          <w:rFonts w:ascii="Times New Roman" w:hAnsi="Times New Roman" w:cs="Times New Roman"/>
          <w:sz w:val="24"/>
          <w:szCs w:val="24"/>
        </w:rPr>
      </w:pPr>
    </w:p>
    <w:p w:rsidR="00CF7828" w:rsidRDefault="00CF7828" w:rsidP="00971119">
      <w:pPr>
        <w:pStyle w:val="ListParagraph"/>
        <w:spacing w:after="0" w:line="240" w:lineRule="auto"/>
        <w:ind w:left="644"/>
        <w:jc w:val="both"/>
        <w:rPr>
          <w:rFonts w:asciiTheme="majorBidi" w:hAnsiTheme="majorBidi" w:cstheme="majorBidi"/>
          <w:iCs/>
          <w:sz w:val="24"/>
          <w:szCs w:val="24"/>
        </w:rPr>
      </w:pPr>
    </w:p>
    <w:p w:rsidR="00422DC9" w:rsidRDefault="00422DC9" w:rsidP="00422DC9">
      <w:pPr>
        <w:pBdr>
          <w:right w:val="single" w:sz="4" w:space="7" w:color="auto"/>
        </w:pBdr>
        <w:autoSpaceDE w:val="0"/>
        <w:autoSpaceDN w:val="0"/>
        <w:adjustRightInd w:val="0"/>
        <w:spacing w:after="0" w:line="480" w:lineRule="auto"/>
        <w:ind w:left="3600"/>
        <w:jc w:val="both"/>
        <w:rPr>
          <w:rFonts w:ascii="Times New Roman" w:hAnsi="Times New Roman" w:cs="Times New Roman"/>
          <w:b/>
          <w:sz w:val="24"/>
          <w:szCs w:val="24"/>
        </w:rPr>
      </w:pPr>
      <w:r>
        <w:rPr>
          <w:rFonts w:ascii="Times New Roman" w:hAnsi="Times New Roman" w:cs="Times New Roman"/>
          <w:b/>
          <w:sz w:val="24"/>
          <w:szCs w:val="24"/>
        </w:rPr>
        <w:t xml:space="preserve">         Tabel 4.7</w:t>
      </w:r>
    </w:p>
    <w:tbl>
      <w:tblPr>
        <w:tblpPr w:leftFromText="180" w:rightFromText="180" w:vertAnchor="text" w:horzAnchor="margin" w:tblpXSpec="center" w:tblpY="632"/>
        <w:tblW w:w="8085" w:type="dxa"/>
        <w:tblLook w:val="04A0" w:firstRow="1" w:lastRow="0" w:firstColumn="1" w:lastColumn="0" w:noHBand="0" w:noVBand="1"/>
      </w:tblPr>
      <w:tblGrid>
        <w:gridCol w:w="2972"/>
        <w:gridCol w:w="1701"/>
        <w:gridCol w:w="1717"/>
        <w:gridCol w:w="1695"/>
      </w:tblGrid>
      <w:tr w:rsidR="00422DC9" w:rsidRPr="002108ED" w:rsidTr="00422DC9">
        <w:trPr>
          <w:trHeight w:val="564"/>
        </w:trPr>
        <w:tc>
          <w:tcPr>
            <w:tcW w:w="29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22DC9" w:rsidRPr="002108ED" w:rsidRDefault="00422DC9" w:rsidP="00422DC9">
            <w:pPr>
              <w:spacing w:after="0" w:line="240" w:lineRule="auto"/>
              <w:rPr>
                <w:rFonts w:ascii="Times New Roman" w:eastAsia="Times New Roman" w:hAnsi="Times New Roman" w:cs="Times New Roman"/>
                <w:color w:val="000000"/>
                <w:sz w:val="24"/>
                <w:szCs w:val="24"/>
                <w:lang w:eastAsia="id-ID"/>
              </w:rPr>
            </w:pPr>
            <w:r w:rsidRPr="002108ED">
              <w:rPr>
                <w:rFonts w:ascii="Times New Roman" w:eastAsia="Times New Roman" w:hAnsi="Times New Roman" w:cs="Times New Roman"/>
                <w:color w:val="000000"/>
                <w:sz w:val="24"/>
                <w:szCs w:val="24"/>
                <w:lang w:eastAsia="id-ID"/>
              </w:rPr>
              <w:t> </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422DC9" w:rsidRPr="002108ED" w:rsidRDefault="00422DC9" w:rsidP="00422DC9">
            <w:pPr>
              <w:spacing w:after="0" w:line="240" w:lineRule="auto"/>
              <w:jc w:val="both"/>
              <w:rPr>
                <w:rFonts w:ascii="Times New Roman" w:eastAsia="Times New Roman" w:hAnsi="Times New Roman" w:cs="Times New Roman"/>
                <w:color w:val="000000"/>
                <w:sz w:val="24"/>
                <w:szCs w:val="24"/>
                <w:lang w:eastAsia="id-ID"/>
              </w:rPr>
            </w:pPr>
            <w:r w:rsidRPr="00D51AE0">
              <w:rPr>
                <w:rFonts w:ascii="Times New Roman" w:eastAsia="Times New Roman" w:hAnsi="Times New Roman" w:cs="Times New Roman"/>
                <w:color w:val="000000"/>
                <w:sz w:val="24"/>
                <w:szCs w:val="24"/>
                <w:lang w:eastAsia="id-ID"/>
              </w:rPr>
              <w:t>FCF</w:t>
            </w:r>
          </w:p>
        </w:tc>
        <w:tc>
          <w:tcPr>
            <w:tcW w:w="1717" w:type="dxa"/>
            <w:tcBorders>
              <w:top w:val="single" w:sz="4" w:space="0" w:color="auto"/>
              <w:left w:val="nil"/>
              <w:bottom w:val="single" w:sz="4" w:space="0" w:color="auto"/>
              <w:right w:val="single" w:sz="4" w:space="0" w:color="auto"/>
            </w:tcBorders>
            <w:shd w:val="clear" w:color="auto" w:fill="auto"/>
            <w:noWrap/>
            <w:vAlign w:val="bottom"/>
            <w:hideMark/>
          </w:tcPr>
          <w:p w:rsidR="00422DC9" w:rsidRPr="002108ED" w:rsidRDefault="00422DC9" w:rsidP="00422DC9">
            <w:pPr>
              <w:spacing w:after="0" w:line="240" w:lineRule="auto"/>
              <w:jc w:val="both"/>
              <w:rPr>
                <w:rFonts w:ascii="Times New Roman" w:eastAsia="Times New Roman" w:hAnsi="Times New Roman" w:cs="Times New Roman"/>
                <w:color w:val="000000"/>
                <w:sz w:val="24"/>
                <w:szCs w:val="24"/>
                <w:lang w:eastAsia="id-ID"/>
              </w:rPr>
            </w:pPr>
            <w:r w:rsidRPr="00D51AE0">
              <w:rPr>
                <w:rFonts w:ascii="Times New Roman" w:eastAsia="Times New Roman" w:hAnsi="Times New Roman" w:cs="Times New Roman"/>
                <w:color w:val="000000"/>
                <w:sz w:val="24"/>
                <w:szCs w:val="24"/>
                <w:lang w:eastAsia="id-ID"/>
              </w:rPr>
              <w:t>LEVERAGE</w:t>
            </w:r>
          </w:p>
        </w:tc>
        <w:tc>
          <w:tcPr>
            <w:tcW w:w="1695" w:type="dxa"/>
            <w:tcBorders>
              <w:top w:val="single" w:sz="4" w:space="0" w:color="auto"/>
              <w:left w:val="nil"/>
              <w:bottom w:val="single" w:sz="4" w:space="0" w:color="auto"/>
              <w:right w:val="single" w:sz="4" w:space="0" w:color="auto"/>
            </w:tcBorders>
            <w:shd w:val="clear" w:color="auto" w:fill="auto"/>
            <w:noWrap/>
            <w:vAlign w:val="bottom"/>
            <w:hideMark/>
          </w:tcPr>
          <w:p w:rsidR="00422DC9" w:rsidRPr="002108ED" w:rsidRDefault="00422DC9" w:rsidP="00422DC9">
            <w:pPr>
              <w:spacing w:after="0" w:line="240" w:lineRule="auto"/>
              <w:jc w:val="both"/>
              <w:rPr>
                <w:rFonts w:ascii="Times New Roman" w:eastAsia="Times New Roman" w:hAnsi="Times New Roman" w:cs="Times New Roman"/>
                <w:color w:val="000000"/>
                <w:sz w:val="24"/>
                <w:szCs w:val="24"/>
                <w:lang w:eastAsia="id-ID"/>
              </w:rPr>
            </w:pPr>
            <w:r w:rsidRPr="00D51AE0">
              <w:rPr>
                <w:rFonts w:ascii="Times New Roman" w:eastAsia="Times New Roman" w:hAnsi="Times New Roman" w:cs="Times New Roman"/>
                <w:color w:val="000000"/>
                <w:sz w:val="24"/>
                <w:szCs w:val="24"/>
                <w:lang w:eastAsia="id-ID"/>
              </w:rPr>
              <w:t>ASSET GROWTH</w:t>
            </w:r>
          </w:p>
        </w:tc>
      </w:tr>
      <w:tr w:rsidR="00422DC9" w:rsidRPr="002108ED" w:rsidTr="00422DC9">
        <w:trPr>
          <w:trHeight w:val="525"/>
        </w:trPr>
        <w:tc>
          <w:tcPr>
            <w:tcW w:w="2972" w:type="dxa"/>
            <w:tcBorders>
              <w:top w:val="nil"/>
              <w:left w:val="single" w:sz="4" w:space="0" w:color="auto"/>
              <w:bottom w:val="single" w:sz="4" w:space="0" w:color="auto"/>
              <w:right w:val="single" w:sz="4" w:space="0" w:color="auto"/>
            </w:tcBorders>
            <w:shd w:val="clear" w:color="auto" w:fill="auto"/>
            <w:noWrap/>
            <w:vAlign w:val="bottom"/>
            <w:hideMark/>
          </w:tcPr>
          <w:p w:rsidR="00422DC9" w:rsidRPr="002108ED" w:rsidRDefault="00422DC9" w:rsidP="00422DC9">
            <w:pPr>
              <w:spacing w:after="0" w:line="240" w:lineRule="auto"/>
              <w:rPr>
                <w:rFonts w:ascii="Times New Roman" w:eastAsia="Times New Roman" w:hAnsi="Times New Roman" w:cs="Times New Roman"/>
                <w:color w:val="000000"/>
                <w:sz w:val="24"/>
                <w:szCs w:val="24"/>
                <w:lang w:eastAsia="id-ID"/>
              </w:rPr>
            </w:pPr>
            <w:r w:rsidRPr="00D51AE0">
              <w:rPr>
                <w:rFonts w:ascii="Times New Roman" w:eastAsia="Times New Roman" w:hAnsi="Times New Roman" w:cs="Times New Roman"/>
                <w:color w:val="000000"/>
                <w:sz w:val="24"/>
                <w:szCs w:val="24"/>
                <w:lang w:eastAsia="id-ID"/>
              </w:rPr>
              <w:t>FCF</w:t>
            </w:r>
          </w:p>
        </w:tc>
        <w:tc>
          <w:tcPr>
            <w:tcW w:w="1701" w:type="dxa"/>
            <w:tcBorders>
              <w:top w:val="nil"/>
              <w:left w:val="nil"/>
              <w:bottom w:val="single" w:sz="4" w:space="0" w:color="auto"/>
              <w:right w:val="single" w:sz="4" w:space="0" w:color="auto"/>
            </w:tcBorders>
            <w:shd w:val="clear" w:color="auto" w:fill="auto"/>
            <w:noWrap/>
            <w:vAlign w:val="bottom"/>
            <w:hideMark/>
          </w:tcPr>
          <w:p w:rsidR="00422DC9" w:rsidRPr="002108ED" w:rsidRDefault="00422DC9" w:rsidP="00422DC9">
            <w:pPr>
              <w:spacing w:after="0" w:line="240" w:lineRule="auto"/>
              <w:jc w:val="right"/>
              <w:rPr>
                <w:rFonts w:ascii="Times New Roman" w:eastAsia="Times New Roman" w:hAnsi="Times New Roman" w:cs="Times New Roman"/>
                <w:color w:val="000000"/>
                <w:sz w:val="24"/>
                <w:szCs w:val="24"/>
                <w:lang w:eastAsia="id-ID"/>
              </w:rPr>
            </w:pPr>
            <w:r w:rsidRPr="002108ED">
              <w:rPr>
                <w:rFonts w:ascii="Times New Roman" w:eastAsia="Times New Roman" w:hAnsi="Times New Roman" w:cs="Times New Roman"/>
                <w:color w:val="000000"/>
                <w:sz w:val="24"/>
                <w:szCs w:val="24"/>
                <w:lang w:eastAsia="id-ID"/>
              </w:rPr>
              <w:t>1.000000</w:t>
            </w:r>
          </w:p>
        </w:tc>
        <w:tc>
          <w:tcPr>
            <w:tcW w:w="1717" w:type="dxa"/>
            <w:tcBorders>
              <w:top w:val="nil"/>
              <w:left w:val="nil"/>
              <w:bottom w:val="single" w:sz="4" w:space="0" w:color="auto"/>
              <w:right w:val="single" w:sz="4" w:space="0" w:color="auto"/>
            </w:tcBorders>
            <w:shd w:val="clear" w:color="auto" w:fill="auto"/>
            <w:noWrap/>
            <w:vAlign w:val="bottom"/>
            <w:hideMark/>
          </w:tcPr>
          <w:p w:rsidR="00422DC9" w:rsidRPr="002108ED" w:rsidRDefault="00422DC9" w:rsidP="00422DC9">
            <w:pPr>
              <w:spacing w:after="0" w:line="240" w:lineRule="auto"/>
              <w:jc w:val="right"/>
              <w:rPr>
                <w:rFonts w:ascii="Times New Roman" w:eastAsia="Times New Roman" w:hAnsi="Times New Roman" w:cs="Times New Roman"/>
                <w:color w:val="000000"/>
                <w:sz w:val="24"/>
                <w:szCs w:val="24"/>
                <w:lang w:eastAsia="id-ID"/>
              </w:rPr>
            </w:pPr>
            <w:r w:rsidRPr="002108ED">
              <w:rPr>
                <w:rFonts w:ascii="Times New Roman" w:eastAsia="Times New Roman" w:hAnsi="Times New Roman" w:cs="Times New Roman"/>
                <w:color w:val="000000"/>
                <w:sz w:val="24"/>
                <w:szCs w:val="24"/>
                <w:lang w:eastAsia="id-ID"/>
              </w:rPr>
              <w:t>0.089616</w:t>
            </w:r>
          </w:p>
        </w:tc>
        <w:tc>
          <w:tcPr>
            <w:tcW w:w="1695" w:type="dxa"/>
            <w:tcBorders>
              <w:top w:val="nil"/>
              <w:left w:val="nil"/>
              <w:bottom w:val="single" w:sz="4" w:space="0" w:color="auto"/>
              <w:right w:val="single" w:sz="4" w:space="0" w:color="auto"/>
            </w:tcBorders>
            <w:shd w:val="clear" w:color="auto" w:fill="auto"/>
            <w:noWrap/>
            <w:vAlign w:val="bottom"/>
            <w:hideMark/>
          </w:tcPr>
          <w:p w:rsidR="00422DC9" w:rsidRPr="002108ED" w:rsidRDefault="00422DC9" w:rsidP="00422DC9">
            <w:pPr>
              <w:spacing w:after="0" w:line="240" w:lineRule="auto"/>
              <w:jc w:val="right"/>
              <w:rPr>
                <w:rFonts w:ascii="Times New Roman" w:eastAsia="Times New Roman" w:hAnsi="Times New Roman" w:cs="Times New Roman"/>
                <w:color w:val="000000"/>
                <w:sz w:val="24"/>
                <w:szCs w:val="24"/>
                <w:lang w:eastAsia="id-ID"/>
              </w:rPr>
            </w:pPr>
            <w:r w:rsidRPr="002108ED">
              <w:rPr>
                <w:rFonts w:ascii="Times New Roman" w:eastAsia="Times New Roman" w:hAnsi="Times New Roman" w:cs="Times New Roman"/>
                <w:color w:val="000000"/>
                <w:sz w:val="24"/>
                <w:szCs w:val="24"/>
                <w:lang w:eastAsia="id-ID"/>
              </w:rPr>
              <w:t>0.336562</w:t>
            </w:r>
          </w:p>
        </w:tc>
      </w:tr>
      <w:tr w:rsidR="00422DC9" w:rsidRPr="002108ED" w:rsidTr="00422DC9">
        <w:trPr>
          <w:trHeight w:val="502"/>
        </w:trPr>
        <w:tc>
          <w:tcPr>
            <w:tcW w:w="2972" w:type="dxa"/>
            <w:tcBorders>
              <w:top w:val="nil"/>
              <w:left w:val="single" w:sz="4" w:space="0" w:color="auto"/>
              <w:bottom w:val="single" w:sz="4" w:space="0" w:color="auto"/>
              <w:right w:val="single" w:sz="4" w:space="0" w:color="auto"/>
            </w:tcBorders>
            <w:shd w:val="clear" w:color="auto" w:fill="auto"/>
            <w:noWrap/>
            <w:vAlign w:val="bottom"/>
            <w:hideMark/>
          </w:tcPr>
          <w:p w:rsidR="00422DC9" w:rsidRPr="002108ED" w:rsidRDefault="00422DC9" w:rsidP="00422DC9">
            <w:pPr>
              <w:spacing w:after="0" w:line="240" w:lineRule="auto"/>
              <w:rPr>
                <w:rFonts w:ascii="Times New Roman" w:eastAsia="Times New Roman" w:hAnsi="Times New Roman" w:cs="Times New Roman"/>
                <w:color w:val="000000"/>
                <w:sz w:val="24"/>
                <w:szCs w:val="24"/>
                <w:lang w:eastAsia="id-ID"/>
              </w:rPr>
            </w:pPr>
            <w:r w:rsidRPr="00D51AE0">
              <w:rPr>
                <w:rFonts w:ascii="Times New Roman" w:eastAsia="Times New Roman" w:hAnsi="Times New Roman" w:cs="Times New Roman"/>
                <w:color w:val="000000"/>
                <w:sz w:val="24"/>
                <w:szCs w:val="24"/>
                <w:lang w:eastAsia="id-ID"/>
              </w:rPr>
              <w:t>LEVERAGE</w:t>
            </w:r>
          </w:p>
        </w:tc>
        <w:tc>
          <w:tcPr>
            <w:tcW w:w="1701" w:type="dxa"/>
            <w:tcBorders>
              <w:top w:val="nil"/>
              <w:left w:val="nil"/>
              <w:bottom w:val="single" w:sz="4" w:space="0" w:color="auto"/>
              <w:right w:val="single" w:sz="4" w:space="0" w:color="auto"/>
            </w:tcBorders>
            <w:shd w:val="clear" w:color="auto" w:fill="auto"/>
            <w:noWrap/>
            <w:vAlign w:val="bottom"/>
            <w:hideMark/>
          </w:tcPr>
          <w:p w:rsidR="00422DC9" w:rsidRPr="002108ED" w:rsidRDefault="00422DC9" w:rsidP="00422DC9">
            <w:pPr>
              <w:spacing w:after="0" w:line="240" w:lineRule="auto"/>
              <w:jc w:val="right"/>
              <w:rPr>
                <w:rFonts w:ascii="Times New Roman" w:eastAsia="Times New Roman" w:hAnsi="Times New Roman" w:cs="Times New Roman"/>
                <w:color w:val="000000"/>
                <w:sz w:val="24"/>
                <w:szCs w:val="24"/>
                <w:lang w:eastAsia="id-ID"/>
              </w:rPr>
            </w:pPr>
            <w:r w:rsidRPr="002108ED">
              <w:rPr>
                <w:rFonts w:ascii="Times New Roman" w:eastAsia="Times New Roman" w:hAnsi="Times New Roman" w:cs="Times New Roman"/>
                <w:color w:val="000000"/>
                <w:sz w:val="24"/>
                <w:szCs w:val="24"/>
                <w:lang w:eastAsia="id-ID"/>
              </w:rPr>
              <w:t>0.089616</w:t>
            </w:r>
          </w:p>
        </w:tc>
        <w:tc>
          <w:tcPr>
            <w:tcW w:w="1717" w:type="dxa"/>
            <w:tcBorders>
              <w:top w:val="nil"/>
              <w:left w:val="nil"/>
              <w:bottom w:val="single" w:sz="4" w:space="0" w:color="auto"/>
              <w:right w:val="single" w:sz="4" w:space="0" w:color="auto"/>
            </w:tcBorders>
            <w:shd w:val="clear" w:color="auto" w:fill="auto"/>
            <w:noWrap/>
            <w:vAlign w:val="bottom"/>
            <w:hideMark/>
          </w:tcPr>
          <w:p w:rsidR="00422DC9" w:rsidRPr="002108ED" w:rsidRDefault="00422DC9" w:rsidP="00422DC9">
            <w:pPr>
              <w:spacing w:after="0" w:line="240" w:lineRule="auto"/>
              <w:jc w:val="right"/>
              <w:rPr>
                <w:rFonts w:ascii="Times New Roman" w:eastAsia="Times New Roman" w:hAnsi="Times New Roman" w:cs="Times New Roman"/>
                <w:color w:val="000000"/>
                <w:sz w:val="24"/>
                <w:szCs w:val="24"/>
                <w:lang w:eastAsia="id-ID"/>
              </w:rPr>
            </w:pPr>
            <w:r w:rsidRPr="002108ED">
              <w:rPr>
                <w:rFonts w:ascii="Times New Roman" w:eastAsia="Times New Roman" w:hAnsi="Times New Roman" w:cs="Times New Roman"/>
                <w:color w:val="000000"/>
                <w:sz w:val="24"/>
                <w:szCs w:val="24"/>
                <w:lang w:eastAsia="id-ID"/>
              </w:rPr>
              <w:t>1.000000</w:t>
            </w:r>
          </w:p>
        </w:tc>
        <w:tc>
          <w:tcPr>
            <w:tcW w:w="1695" w:type="dxa"/>
            <w:tcBorders>
              <w:top w:val="nil"/>
              <w:left w:val="nil"/>
              <w:bottom w:val="single" w:sz="4" w:space="0" w:color="auto"/>
              <w:right w:val="single" w:sz="4" w:space="0" w:color="auto"/>
            </w:tcBorders>
            <w:shd w:val="clear" w:color="auto" w:fill="auto"/>
            <w:noWrap/>
            <w:vAlign w:val="bottom"/>
            <w:hideMark/>
          </w:tcPr>
          <w:p w:rsidR="00422DC9" w:rsidRPr="002108ED" w:rsidRDefault="00422DC9" w:rsidP="00422DC9">
            <w:pPr>
              <w:spacing w:after="0" w:line="240" w:lineRule="auto"/>
              <w:jc w:val="right"/>
              <w:rPr>
                <w:rFonts w:ascii="Times New Roman" w:eastAsia="Times New Roman" w:hAnsi="Times New Roman" w:cs="Times New Roman"/>
                <w:color w:val="000000"/>
                <w:sz w:val="24"/>
                <w:szCs w:val="24"/>
                <w:lang w:eastAsia="id-ID"/>
              </w:rPr>
            </w:pPr>
            <w:r w:rsidRPr="002108ED">
              <w:rPr>
                <w:rFonts w:ascii="Times New Roman" w:eastAsia="Times New Roman" w:hAnsi="Times New Roman" w:cs="Times New Roman"/>
                <w:color w:val="000000"/>
                <w:sz w:val="24"/>
                <w:szCs w:val="24"/>
                <w:lang w:eastAsia="id-ID"/>
              </w:rPr>
              <w:t>0.144901</w:t>
            </w:r>
          </w:p>
        </w:tc>
      </w:tr>
      <w:tr w:rsidR="00422DC9" w:rsidRPr="002108ED" w:rsidTr="00422DC9">
        <w:trPr>
          <w:trHeight w:val="644"/>
        </w:trPr>
        <w:tc>
          <w:tcPr>
            <w:tcW w:w="2972" w:type="dxa"/>
            <w:tcBorders>
              <w:top w:val="nil"/>
              <w:left w:val="single" w:sz="4" w:space="0" w:color="auto"/>
              <w:bottom w:val="single" w:sz="4" w:space="0" w:color="auto"/>
              <w:right w:val="single" w:sz="4" w:space="0" w:color="auto"/>
            </w:tcBorders>
            <w:shd w:val="clear" w:color="auto" w:fill="auto"/>
            <w:noWrap/>
            <w:vAlign w:val="bottom"/>
            <w:hideMark/>
          </w:tcPr>
          <w:p w:rsidR="00422DC9" w:rsidRPr="002108ED" w:rsidRDefault="00422DC9" w:rsidP="00422DC9">
            <w:pPr>
              <w:spacing w:after="0" w:line="240" w:lineRule="auto"/>
              <w:rPr>
                <w:rFonts w:ascii="Times New Roman" w:eastAsia="Times New Roman" w:hAnsi="Times New Roman" w:cs="Times New Roman"/>
                <w:color w:val="000000"/>
                <w:sz w:val="24"/>
                <w:szCs w:val="24"/>
                <w:lang w:eastAsia="id-ID"/>
              </w:rPr>
            </w:pPr>
            <w:r w:rsidRPr="00D51AE0">
              <w:rPr>
                <w:rFonts w:ascii="Times New Roman" w:eastAsia="Times New Roman" w:hAnsi="Times New Roman" w:cs="Times New Roman"/>
                <w:color w:val="000000"/>
                <w:sz w:val="24"/>
                <w:szCs w:val="24"/>
                <w:lang w:eastAsia="id-ID"/>
              </w:rPr>
              <w:t>ASSET GROWTH</w:t>
            </w:r>
          </w:p>
        </w:tc>
        <w:tc>
          <w:tcPr>
            <w:tcW w:w="1701" w:type="dxa"/>
            <w:tcBorders>
              <w:top w:val="nil"/>
              <w:left w:val="nil"/>
              <w:bottom w:val="single" w:sz="4" w:space="0" w:color="auto"/>
              <w:right w:val="single" w:sz="4" w:space="0" w:color="auto"/>
            </w:tcBorders>
            <w:shd w:val="clear" w:color="auto" w:fill="auto"/>
            <w:noWrap/>
            <w:vAlign w:val="bottom"/>
            <w:hideMark/>
          </w:tcPr>
          <w:p w:rsidR="00422DC9" w:rsidRPr="002108ED" w:rsidRDefault="00422DC9" w:rsidP="00422DC9">
            <w:pPr>
              <w:spacing w:after="0" w:line="240" w:lineRule="auto"/>
              <w:jc w:val="right"/>
              <w:rPr>
                <w:rFonts w:ascii="Times New Roman" w:eastAsia="Times New Roman" w:hAnsi="Times New Roman" w:cs="Times New Roman"/>
                <w:color w:val="000000"/>
                <w:sz w:val="24"/>
                <w:szCs w:val="24"/>
                <w:lang w:eastAsia="id-ID"/>
              </w:rPr>
            </w:pPr>
            <w:r w:rsidRPr="002108ED">
              <w:rPr>
                <w:rFonts w:ascii="Times New Roman" w:eastAsia="Times New Roman" w:hAnsi="Times New Roman" w:cs="Times New Roman"/>
                <w:color w:val="000000"/>
                <w:sz w:val="24"/>
                <w:szCs w:val="24"/>
                <w:lang w:eastAsia="id-ID"/>
              </w:rPr>
              <w:t>0.336562</w:t>
            </w:r>
          </w:p>
        </w:tc>
        <w:tc>
          <w:tcPr>
            <w:tcW w:w="1717" w:type="dxa"/>
            <w:tcBorders>
              <w:top w:val="nil"/>
              <w:left w:val="nil"/>
              <w:bottom w:val="single" w:sz="4" w:space="0" w:color="auto"/>
              <w:right w:val="single" w:sz="4" w:space="0" w:color="auto"/>
            </w:tcBorders>
            <w:shd w:val="clear" w:color="auto" w:fill="auto"/>
            <w:noWrap/>
            <w:vAlign w:val="bottom"/>
            <w:hideMark/>
          </w:tcPr>
          <w:p w:rsidR="00422DC9" w:rsidRPr="002108ED" w:rsidRDefault="00422DC9" w:rsidP="00422DC9">
            <w:pPr>
              <w:spacing w:after="0" w:line="240" w:lineRule="auto"/>
              <w:jc w:val="right"/>
              <w:rPr>
                <w:rFonts w:ascii="Times New Roman" w:eastAsia="Times New Roman" w:hAnsi="Times New Roman" w:cs="Times New Roman"/>
                <w:color w:val="000000"/>
                <w:sz w:val="24"/>
                <w:szCs w:val="24"/>
                <w:lang w:eastAsia="id-ID"/>
              </w:rPr>
            </w:pPr>
            <w:r w:rsidRPr="002108ED">
              <w:rPr>
                <w:rFonts w:ascii="Times New Roman" w:eastAsia="Times New Roman" w:hAnsi="Times New Roman" w:cs="Times New Roman"/>
                <w:color w:val="000000"/>
                <w:sz w:val="24"/>
                <w:szCs w:val="24"/>
                <w:lang w:eastAsia="id-ID"/>
              </w:rPr>
              <w:t>0.144901</w:t>
            </w:r>
          </w:p>
        </w:tc>
        <w:tc>
          <w:tcPr>
            <w:tcW w:w="1695" w:type="dxa"/>
            <w:tcBorders>
              <w:top w:val="nil"/>
              <w:left w:val="nil"/>
              <w:bottom w:val="single" w:sz="4" w:space="0" w:color="auto"/>
              <w:right w:val="single" w:sz="4" w:space="0" w:color="auto"/>
            </w:tcBorders>
            <w:shd w:val="clear" w:color="auto" w:fill="auto"/>
            <w:noWrap/>
            <w:vAlign w:val="bottom"/>
            <w:hideMark/>
          </w:tcPr>
          <w:p w:rsidR="00422DC9" w:rsidRPr="002108ED" w:rsidRDefault="00422DC9" w:rsidP="00422DC9">
            <w:pPr>
              <w:spacing w:after="0" w:line="240" w:lineRule="auto"/>
              <w:jc w:val="right"/>
              <w:rPr>
                <w:rFonts w:ascii="Times New Roman" w:eastAsia="Times New Roman" w:hAnsi="Times New Roman" w:cs="Times New Roman"/>
                <w:color w:val="000000"/>
                <w:sz w:val="24"/>
                <w:szCs w:val="24"/>
                <w:lang w:eastAsia="id-ID"/>
              </w:rPr>
            </w:pPr>
            <w:r w:rsidRPr="002108ED">
              <w:rPr>
                <w:rFonts w:ascii="Times New Roman" w:eastAsia="Times New Roman" w:hAnsi="Times New Roman" w:cs="Times New Roman"/>
                <w:color w:val="000000"/>
                <w:sz w:val="24"/>
                <w:szCs w:val="24"/>
                <w:lang w:eastAsia="id-ID"/>
              </w:rPr>
              <w:t>1.000000</w:t>
            </w:r>
          </w:p>
        </w:tc>
      </w:tr>
    </w:tbl>
    <w:p w:rsidR="00422DC9" w:rsidRDefault="00422DC9" w:rsidP="00422DC9">
      <w:pPr>
        <w:pBdr>
          <w:right w:val="single" w:sz="4" w:space="9" w:color="auto"/>
        </w:pBdr>
        <w:autoSpaceDE w:val="0"/>
        <w:autoSpaceDN w:val="0"/>
        <w:adjustRightInd w:val="0"/>
        <w:spacing w:after="0" w:line="480" w:lineRule="auto"/>
        <w:ind w:firstLine="720"/>
        <w:jc w:val="both"/>
        <w:rPr>
          <w:rFonts w:ascii="Times New Roman" w:hAnsi="Times New Roman" w:cs="Times New Roman"/>
          <w:b/>
          <w:sz w:val="24"/>
          <w:szCs w:val="24"/>
        </w:rPr>
      </w:pPr>
      <w:r>
        <w:rPr>
          <w:rFonts w:ascii="Times New Roman" w:hAnsi="Times New Roman" w:cs="Times New Roman"/>
          <w:b/>
          <w:sz w:val="24"/>
          <w:szCs w:val="24"/>
        </w:rPr>
        <w:t xml:space="preserve">                                               Uji Multikolinearitas</w:t>
      </w:r>
    </w:p>
    <w:p w:rsidR="00422DC9" w:rsidRDefault="00422DC9" w:rsidP="00422DC9">
      <w:pPr>
        <w:tabs>
          <w:tab w:val="left" w:pos="426"/>
        </w:tabs>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ab/>
      </w:r>
      <w:r w:rsidRPr="00A7459D">
        <w:rPr>
          <w:rFonts w:ascii="Times New Roman" w:hAnsi="Times New Roman" w:cs="Times New Roman"/>
          <w:b/>
          <w:sz w:val="24"/>
          <w:szCs w:val="24"/>
        </w:rPr>
        <w:t xml:space="preserve">Sumber: </w:t>
      </w:r>
      <w:r w:rsidRPr="00022D78">
        <w:rPr>
          <w:rFonts w:ascii="Times New Roman" w:hAnsi="Times New Roman" w:cs="Times New Roman"/>
          <w:b/>
          <w:sz w:val="24"/>
          <w:szCs w:val="24"/>
        </w:rPr>
        <w:t>Hasil Pengolahan data pada Eviews v9</w:t>
      </w:r>
    </w:p>
    <w:p w:rsidR="00422DC9" w:rsidRPr="003B0188" w:rsidRDefault="00422DC9" w:rsidP="008539E8">
      <w:pPr>
        <w:tabs>
          <w:tab w:val="left" w:pos="426"/>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        </w:t>
      </w:r>
      <w:r w:rsidR="008539E8">
        <w:rPr>
          <w:rFonts w:ascii="Times New Roman" w:hAnsi="Times New Roman" w:cs="Times New Roman"/>
          <w:b/>
          <w:sz w:val="24"/>
          <w:szCs w:val="24"/>
        </w:rPr>
        <w:t xml:space="preserve">   </w:t>
      </w:r>
      <w:r>
        <w:rPr>
          <w:rFonts w:ascii="Times New Roman" w:hAnsi="Times New Roman" w:cs="Times New Roman"/>
          <w:b/>
          <w:sz w:val="24"/>
          <w:szCs w:val="24"/>
        </w:rPr>
        <w:t xml:space="preserve"> Tabel 4.8</w:t>
      </w:r>
    </w:p>
    <w:p w:rsidR="00422DC9" w:rsidRDefault="00422DC9" w:rsidP="008539E8">
      <w:pPr>
        <w:tabs>
          <w:tab w:val="left" w:pos="426"/>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     </w:t>
      </w:r>
      <w:r>
        <w:rPr>
          <w:rFonts w:ascii="Times New Roman" w:hAnsi="Times New Roman" w:cs="Times New Roman"/>
          <w:b/>
          <w:sz w:val="24"/>
          <w:szCs w:val="24"/>
        </w:rPr>
        <w:tab/>
        <w:t xml:space="preserve">               </w:t>
      </w:r>
      <w:r w:rsidR="008539E8">
        <w:rPr>
          <w:rFonts w:ascii="Times New Roman" w:hAnsi="Times New Roman" w:cs="Times New Roman"/>
          <w:b/>
          <w:sz w:val="24"/>
          <w:szCs w:val="24"/>
        </w:rPr>
        <w:t xml:space="preserve">    </w:t>
      </w:r>
      <w:r>
        <w:rPr>
          <w:rFonts w:ascii="Times New Roman" w:hAnsi="Times New Roman" w:cs="Times New Roman"/>
          <w:b/>
          <w:sz w:val="24"/>
          <w:szCs w:val="24"/>
        </w:rPr>
        <w:t xml:space="preserve">Hasil Regresi Linear Berganda </w:t>
      </w:r>
      <w:r>
        <w:rPr>
          <w:rFonts w:ascii="Times New Roman" w:hAnsi="Times New Roman" w:cs="Times New Roman"/>
          <w:sz w:val="24"/>
          <w:szCs w:val="24"/>
        </w:rPr>
        <w:t xml:space="preserve"> </w:t>
      </w:r>
    </w:p>
    <w:tbl>
      <w:tblPr>
        <w:tblpPr w:leftFromText="180" w:rightFromText="180" w:vertAnchor="text" w:horzAnchor="margin" w:tblpXSpec="center" w:tblpY="73"/>
        <w:tblW w:w="0" w:type="auto"/>
        <w:tblLayout w:type="fixed"/>
        <w:tblCellMar>
          <w:left w:w="0" w:type="dxa"/>
          <w:right w:w="0" w:type="dxa"/>
        </w:tblCellMar>
        <w:tblLook w:val="0000" w:firstRow="0" w:lastRow="0" w:firstColumn="0" w:lastColumn="0" w:noHBand="0" w:noVBand="0"/>
      </w:tblPr>
      <w:tblGrid>
        <w:gridCol w:w="2017"/>
        <w:gridCol w:w="1103"/>
        <w:gridCol w:w="1207"/>
        <w:gridCol w:w="1208"/>
        <w:gridCol w:w="997"/>
      </w:tblGrid>
      <w:tr w:rsidR="00422DC9" w:rsidRPr="001F6312" w:rsidTr="00422DC9">
        <w:trPr>
          <w:trHeight w:hRule="exact" w:val="90"/>
        </w:trPr>
        <w:tc>
          <w:tcPr>
            <w:tcW w:w="2017" w:type="dxa"/>
            <w:tcBorders>
              <w:top w:val="nil"/>
              <w:left w:val="nil"/>
              <w:bottom w:val="double" w:sz="6" w:space="2" w:color="auto"/>
              <w:right w:val="nil"/>
            </w:tcBorders>
            <w:vAlign w:val="bottom"/>
          </w:tcPr>
          <w:p w:rsidR="00422DC9" w:rsidRPr="001F6312" w:rsidRDefault="00422DC9" w:rsidP="00422DC9">
            <w:pPr>
              <w:autoSpaceDE w:val="0"/>
              <w:autoSpaceDN w:val="0"/>
              <w:adjustRightInd w:val="0"/>
              <w:spacing w:after="0" w:line="240" w:lineRule="auto"/>
              <w:jc w:val="center"/>
              <w:rPr>
                <w:rFonts w:ascii="Times New Roman" w:hAnsi="Times New Roman" w:cs="Times New Roman"/>
                <w:color w:val="000000"/>
                <w:sz w:val="24"/>
                <w:szCs w:val="24"/>
              </w:rPr>
            </w:pPr>
          </w:p>
        </w:tc>
        <w:tc>
          <w:tcPr>
            <w:tcW w:w="1103" w:type="dxa"/>
            <w:tcBorders>
              <w:top w:val="nil"/>
              <w:left w:val="nil"/>
              <w:bottom w:val="double" w:sz="6" w:space="2" w:color="auto"/>
              <w:right w:val="nil"/>
            </w:tcBorders>
            <w:vAlign w:val="bottom"/>
          </w:tcPr>
          <w:p w:rsidR="00422DC9" w:rsidRPr="001F6312" w:rsidRDefault="00422DC9" w:rsidP="00422DC9">
            <w:pPr>
              <w:autoSpaceDE w:val="0"/>
              <w:autoSpaceDN w:val="0"/>
              <w:adjustRightInd w:val="0"/>
              <w:spacing w:after="0" w:line="240" w:lineRule="auto"/>
              <w:jc w:val="center"/>
              <w:rPr>
                <w:rFonts w:ascii="Times New Roman" w:hAnsi="Times New Roman" w:cs="Times New Roman"/>
                <w:color w:val="000000"/>
                <w:sz w:val="24"/>
                <w:szCs w:val="24"/>
              </w:rPr>
            </w:pPr>
          </w:p>
        </w:tc>
        <w:tc>
          <w:tcPr>
            <w:tcW w:w="1207" w:type="dxa"/>
            <w:tcBorders>
              <w:top w:val="nil"/>
              <w:left w:val="nil"/>
              <w:bottom w:val="double" w:sz="6" w:space="2" w:color="auto"/>
              <w:right w:val="nil"/>
            </w:tcBorders>
            <w:vAlign w:val="bottom"/>
          </w:tcPr>
          <w:p w:rsidR="00422DC9" w:rsidRPr="001F6312" w:rsidRDefault="00422DC9" w:rsidP="00422DC9">
            <w:pPr>
              <w:autoSpaceDE w:val="0"/>
              <w:autoSpaceDN w:val="0"/>
              <w:adjustRightInd w:val="0"/>
              <w:spacing w:after="0" w:line="240" w:lineRule="auto"/>
              <w:jc w:val="center"/>
              <w:rPr>
                <w:rFonts w:ascii="Times New Roman" w:hAnsi="Times New Roman" w:cs="Times New Roman"/>
                <w:color w:val="000000"/>
                <w:sz w:val="24"/>
                <w:szCs w:val="24"/>
              </w:rPr>
            </w:pPr>
          </w:p>
        </w:tc>
        <w:tc>
          <w:tcPr>
            <w:tcW w:w="1208" w:type="dxa"/>
            <w:tcBorders>
              <w:top w:val="nil"/>
              <w:left w:val="nil"/>
              <w:bottom w:val="double" w:sz="6" w:space="2" w:color="auto"/>
              <w:right w:val="nil"/>
            </w:tcBorders>
            <w:vAlign w:val="bottom"/>
          </w:tcPr>
          <w:p w:rsidR="00422DC9" w:rsidRPr="001F6312" w:rsidRDefault="00422DC9" w:rsidP="00422DC9">
            <w:pPr>
              <w:autoSpaceDE w:val="0"/>
              <w:autoSpaceDN w:val="0"/>
              <w:adjustRightInd w:val="0"/>
              <w:spacing w:after="0" w:line="240" w:lineRule="auto"/>
              <w:jc w:val="center"/>
              <w:rPr>
                <w:rFonts w:ascii="Times New Roman" w:hAnsi="Times New Roman" w:cs="Times New Roman"/>
                <w:color w:val="000000"/>
                <w:sz w:val="24"/>
                <w:szCs w:val="24"/>
              </w:rPr>
            </w:pPr>
          </w:p>
        </w:tc>
        <w:tc>
          <w:tcPr>
            <w:tcW w:w="997" w:type="dxa"/>
            <w:tcBorders>
              <w:top w:val="nil"/>
              <w:left w:val="nil"/>
              <w:bottom w:val="double" w:sz="6" w:space="2" w:color="auto"/>
              <w:right w:val="nil"/>
            </w:tcBorders>
            <w:vAlign w:val="bottom"/>
          </w:tcPr>
          <w:p w:rsidR="00422DC9" w:rsidRPr="001F6312" w:rsidRDefault="00422DC9" w:rsidP="00422DC9">
            <w:pPr>
              <w:autoSpaceDE w:val="0"/>
              <w:autoSpaceDN w:val="0"/>
              <w:adjustRightInd w:val="0"/>
              <w:spacing w:after="0" w:line="240" w:lineRule="auto"/>
              <w:jc w:val="center"/>
              <w:rPr>
                <w:rFonts w:ascii="Times New Roman" w:hAnsi="Times New Roman" w:cs="Times New Roman"/>
                <w:color w:val="000000"/>
                <w:sz w:val="24"/>
                <w:szCs w:val="24"/>
              </w:rPr>
            </w:pPr>
          </w:p>
        </w:tc>
      </w:tr>
      <w:tr w:rsidR="00422DC9" w:rsidRPr="001F6312" w:rsidTr="00422DC9">
        <w:trPr>
          <w:trHeight w:hRule="exact" w:val="135"/>
        </w:trPr>
        <w:tc>
          <w:tcPr>
            <w:tcW w:w="2017" w:type="dxa"/>
            <w:tcBorders>
              <w:top w:val="nil"/>
              <w:left w:val="nil"/>
              <w:bottom w:val="nil"/>
              <w:right w:val="nil"/>
            </w:tcBorders>
            <w:vAlign w:val="bottom"/>
          </w:tcPr>
          <w:p w:rsidR="00422DC9" w:rsidRPr="001F6312" w:rsidRDefault="00422DC9" w:rsidP="00422DC9">
            <w:pPr>
              <w:autoSpaceDE w:val="0"/>
              <w:autoSpaceDN w:val="0"/>
              <w:adjustRightInd w:val="0"/>
              <w:spacing w:after="0" w:line="240" w:lineRule="auto"/>
              <w:jc w:val="center"/>
              <w:rPr>
                <w:rFonts w:ascii="Times New Roman" w:hAnsi="Times New Roman" w:cs="Times New Roman"/>
                <w:color w:val="000000"/>
                <w:sz w:val="24"/>
                <w:szCs w:val="24"/>
              </w:rPr>
            </w:pPr>
          </w:p>
        </w:tc>
        <w:tc>
          <w:tcPr>
            <w:tcW w:w="1103" w:type="dxa"/>
            <w:tcBorders>
              <w:top w:val="nil"/>
              <w:left w:val="nil"/>
              <w:bottom w:val="nil"/>
              <w:right w:val="nil"/>
            </w:tcBorders>
            <w:vAlign w:val="bottom"/>
          </w:tcPr>
          <w:p w:rsidR="00422DC9" w:rsidRPr="001F6312" w:rsidRDefault="00422DC9" w:rsidP="00422DC9">
            <w:pPr>
              <w:autoSpaceDE w:val="0"/>
              <w:autoSpaceDN w:val="0"/>
              <w:adjustRightInd w:val="0"/>
              <w:spacing w:after="0" w:line="240" w:lineRule="auto"/>
              <w:jc w:val="center"/>
              <w:rPr>
                <w:rFonts w:ascii="Times New Roman" w:hAnsi="Times New Roman" w:cs="Times New Roman"/>
                <w:color w:val="000000"/>
                <w:sz w:val="24"/>
                <w:szCs w:val="24"/>
              </w:rPr>
            </w:pPr>
          </w:p>
        </w:tc>
        <w:tc>
          <w:tcPr>
            <w:tcW w:w="1207" w:type="dxa"/>
            <w:tcBorders>
              <w:top w:val="nil"/>
              <w:left w:val="nil"/>
              <w:bottom w:val="nil"/>
              <w:right w:val="nil"/>
            </w:tcBorders>
            <w:vAlign w:val="bottom"/>
          </w:tcPr>
          <w:p w:rsidR="00422DC9" w:rsidRPr="001F6312" w:rsidRDefault="00422DC9" w:rsidP="00422DC9">
            <w:pPr>
              <w:autoSpaceDE w:val="0"/>
              <w:autoSpaceDN w:val="0"/>
              <w:adjustRightInd w:val="0"/>
              <w:spacing w:after="0" w:line="240" w:lineRule="auto"/>
              <w:jc w:val="center"/>
              <w:rPr>
                <w:rFonts w:ascii="Times New Roman" w:hAnsi="Times New Roman" w:cs="Times New Roman"/>
                <w:color w:val="000000"/>
                <w:sz w:val="24"/>
                <w:szCs w:val="24"/>
              </w:rPr>
            </w:pPr>
          </w:p>
        </w:tc>
        <w:tc>
          <w:tcPr>
            <w:tcW w:w="1208" w:type="dxa"/>
            <w:tcBorders>
              <w:top w:val="nil"/>
              <w:left w:val="nil"/>
              <w:bottom w:val="nil"/>
              <w:right w:val="nil"/>
            </w:tcBorders>
            <w:vAlign w:val="bottom"/>
          </w:tcPr>
          <w:p w:rsidR="00422DC9" w:rsidRPr="001F6312" w:rsidRDefault="00422DC9" w:rsidP="00422DC9">
            <w:pPr>
              <w:autoSpaceDE w:val="0"/>
              <w:autoSpaceDN w:val="0"/>
              <w:adjustRightInd w:val="0"/>
              <w:spacing w:after="0" w:line="240" w:lineRule="auto"/>
              <w:jc w:val="center"/>
              <w:rPr>
                <w:rFonts w:ascii="Times New Roman" w:hAnsi="Times New Roman" w:cs="Times New Roman"/>
                <w:color w:val="000000"/>
                <w:sz w:val="24"/>
                <w:szCs w:val="24"/>
              </w:rPr>
            </w:pPr>
          </w:p>
        </w:tc>
        <w:tc>
          <w:tcPr>
            <w:tcW w:w="997" w:type="dxa"/>
            <w:tcBorders>
              <w:top w:val="nil"/>
              <w:left w:val="nil"/>
              <w:bottom w:val="nil"/>
              <w:right w:val="nil"/>
            </w:tcBorders>
            <w:vAlign w:val="bottom"/>
          </w:tcPr>
          <w:p w:rsidR="00422DC9" w:rsidRPr="001F6312" w:rsidRDefault="00422DC9" w:rsidP="00422DC9">
            <w:pPr>
              <w:autoSpaceDE w:val="0"/>
              <w:autoSpaceDN w:val="0"/>
              <w:adjustRightInd w:val="0"/>
              <w:spacing w:after="0" w:line="240" w:lineRule="auto"/>
              <w:jc w:val="center"/>
              <w:rPr>
                <w:rFonts w:ascii="Times New Roman" w:hAnsi="Times New Roman" w:cs="Times New Roman"/>
                <w:color w:val="000000"/>
                <w:sz w:val="24"/>
                <w:szCs w:val="24"/>
              </w:rPr>
            </w:pPr>
          </w:p>
        </w:tc>
      </w:tr>
      <w:tr w:rsidR="00422DC9" w:rsidRPr="001F6312" w:rsidTr="00422DC9">
        <w:trPr>
          <w:trHeight w:val="225"/>
        </w:trPr>
        <w:tc>
          <w:tcPr>
            <w:tcW w:w="2017" w:type="dxa"/>
            <w:tcBorders>
              <w:top w:val="nil"/>
              <w:left w:val="nil"/>
              <w:bottom w:val="nil"/>
              <w:right w:val="nil"/>
            </w:tcBorders>
            <w:vAlign w:val="bottom"/>
          </w:tcPr>
          <w:p w:rsidR="00422DC9" w:rsidRPr="001F6312" w:rsidRDefault="00422DC9" w:rsidP="00422DC9">
            <w:pPr>
              <w:autoSpaceDE w:val="0"/>
              <w:autoSpaceDN w:val="0"/>
              <w:adjustRightInd w:val="0"/>
              <w:spacing w:after="0" w:line="240" w:lineRule="auto"/>
              <w:jc w:val="center"/>
              <w:rPr>
                <w:rFonts w:ascii="Times New Roman" w:hAnsi="Times New Roman" w:cs="Times New Roman"/>
                <w:color w:val="000000"/>
                <w:sz w:val="24"/>
                <w:szCs w:val="24"/>
              </w:rPr>
            </w:pPr>
            <w:r w:rsidRPr="001F6312">
              <w:rPr>
                <w:rFonts w:ascii="Times New Roman" w:hAnsi="Times New Roman" w:cs="Times New Roman"/>
                <w:color w:val="000000"/>
                <w:sz w:val="24"/>
                <w:szCs w:val="24"/>
              </w:rPr>
              <w:t>Variable</w:t>
            </w:r>
          </w:p>
        </w:tc>
        <w:tc>
          <w:tcPr>
            <w:tcW w:w="1103" w:type="dxa"/>
            <w:tcBorders>
              <w:top w:val="nil"/>
              <w:left w:val="nil"/>
              <w:bottom w:val="nil"/>
              <w:right w:val="nil"/>
            </w:tcBorders>
            <w:vAlign w:val="bottom"/>
          </w:tcPr>
          <w:p w:rsidR="00422DC9" w:rsidRPr="001F6312" w:rsidRDefault="00422DC9" w:rsidP="00422DC9">
            <w:pPr>
              <w:autoSpaceDE w:val="0"/>
              <w:autoSpaceDN w:val="0"/>
              <w:adjustRightInd w:val="0"/>
              <w:spacing w:after="0" w:line="240" w:lineRule="auto"/>
              <w:ind w:right="10"/>
              <w:jc w:val="right"/>
              <w:rPr>
                <w:rFonts w:ascii="Times New Roman" w:hAnsi="Times New Roman" w:cs="Times New Roman"/>
                <w:color w:val="000000"/>
                <w:sz w:val="24"/>
                <w:szCs w:val="24"/>
              </w:rPr>
            </w:pPr>
            <w:r w:rsidRPr="001F6312">
              <w:rPr>
                <w:rFonts w:ascii="Times New Roman" w:hAnsi="Times New Roman" w:cs="Times New Roman"/>
                <w:color w:val="000000"/>
                <w:sz w:val="24"/>
                <w:szCs w:val="24"/>
              </w:rPr>
              <w:t>Coefficient</w:t>
            </w:r>
          </w:p>
        </w:tc>
        <w:tc>
          <w:tcPr>
            <w:tcW w:w="1207" w:type="dxa"/>
            <w:tcBorders>
              <w:top w:val="nil"/>
              <w:left w:val="nil"/>
              <w:bottom w:val="nil"/>
              <w:right w:val="nil"/>
            </w:tcBorders>
            <w:vAlign w:val="bottom"/>
          </w:tcPr>
          <w:p w:rsidR="00422DC9" w:rsidRPr="001F6312" w:rsidRDefault="00422DC9" w:rsidP="00422DC9">
            <w:pPr>
              <w:autoSpaceDE w:val="0"/>
              <w:autoSpaceDN w:val="0"/>
              <w:adjustRightInd w:val="0"/>
              <w:spacing w:after="0" w:line="240" w:lineRule="auto"/>
              <w:ind w:right="10"/>
              <w:jc w:val="right"/>
              <w:rPr>
                <w:rFonts w:ascii="Times New Roman" w:hAnsi="Times New Roman" w:cs="Times New Roman"/>
                <w:color w:val="000000"/>
                <w:sz w:val="24"/>
                <w:szCs w:val="24"/>
              </w:rPr>
            </w:pPr>
            <w:r w:rsidRPr="001F6312">
              <w:rPr>
                <w:rFonts w:ascii="Times New Roman" w:hAnsi="Times New Roman" w:cs="Times New Roman"/>
                <w:color w:val="000000"/>
                <w:sz w:val="24"/>
                <w:szCs w:val="24"/>
              </w:rPr>
              <w:t>Std. Error</w:t>
            </w:r>
          </w:p>
        </w:tc>
        <w:tc>
          <w:tcPr>
            <w:tcW w:w="1208" w:type="dxa"/>
            <w:tcBorders>
              <w:top w:val="nil"/>
              <w:left w:val="nil"/>
              <w:bottom w:val="nil"/>
              <w:right w:val="nil"/>
            </w:tcBorders>
            <w:vAlign w:val="bottom"/>
          </w:tcPr>
          <w:p w:rsidR="00422DC9" w:rsidRPr="001F6312" w:rsidRDefault="00422DC9" w:rsidP="00422DC9">
            <w:pPr>
              <w:autoSpaceDE w:val="0"/>
              <w:autoSpaceDN w:val="0"/>
              <w:adjustRightInd w:val="0"/>
              <w:spacing w:after="0" w:line="240" w:lineRule="auto"/>
              <w:ind w:right="10"/>
              <w:jc w:val="right"/>
              <w:rPr>
                <w:rFonts w:ascii="Times New Roman" w:hAnsi="Times New Roman" w:cs="Times New Roman"/>
                <w:color w:val="000000"/>
                <w:sz w:val="24"/>
                <w:szCs w:val="24"/>
              </w:rPr>
            </w:pPr>
            <w:r w:rsidRPr="001F6312">
              <w:rPr>
                <w:rFonts w:ascii="Times New Roman" w:hAnsi="Times New Roman" w:cs="Times New Roman"/>
                <w:color w:val="000000"/>
                <w:sz w:val="24"/>
                <w:szCs w:val="24"/>
              </w:rPr>
              <w:t>t-Statistic</w:t>
            </w:r>
          </w:p>
        </w:tc>
        <w:tc>
          <w:tcPr>
            <w:tcW w:w="997" w:type="dxa"/>
            <w:tcBorders>
              <w:top w:val="nil"/>
              <w:left w:val="nil"/>
              <w:bottom w:val="nil"/>
              <w:right w:val="nil"/>
            </w:tcBorders>
            <w:vAlign w:val="bottom"/>
          </w:tcPr>
          <w:p w:rsidR="00422DC9" w:rsidRPr="001F6312" w:rsidRDefault="00422DC9" w:rsidP="00422DC9">
            <w:pPr>
              <w:autoSpaceDE w:val="0"/>
              <w:autoSpaceDN w:val="0"/>
              <w:adjustRightInd w:val="0"/>
              <w:spacing w:after="0" w:line="240" w:lineRule="auto"/>
              <w:ind w:right="10"/>
              <w:jc w:val="right"/>
              <w:rPr>
                <w:rFonts w:ascii="Times New Roman" w:hAnsi="Times New Roman" w:cs="Times New Roman"/>
                <w:color w:val="000000"/>
                <w:sz w:val="24"/>
                <w:szCs w:val="24"/>
              </w:rPr>
            </w:pPr>
            <w:r w:rsidRPr="001F6312">
              <w:rPr>
                <w:rFonts w:ascii="Times New Roman" w:hAnsi="Times New Roman" w:cs="Times New Roman"/>
                <w:color w:val="000000"/>
                <w:sz w:val="24"/>
                <w:szCs w:val="24"/>
              </w:rPr>
              <w:t>Prob.  </w:t>
            </w:r>
          </w:p>
        </w:tc>
      </w:tr>
      <w:tr w:rsidR="00422DC9" w:rsidRPr="001F6312" w:rsidTr="00422DC9">
        <w:trPr>
          <w:trHeight w:hRule="exact" w:val="90"/>
        </w:trPr>
        <w:tc>
          <w:tcPr>
            <w:tcW w:w="2017" w:type="dxa"/>
            <w:tcBorders>
              <w:top w:val="nil"/>
              <w:left w:val="nil"/>
              <w:bottom w:val="double" w:sz="6" w:space="2" w:color="auto"/>
              <w:right w:val="nil"/>
            </w:tcBorders>
            <w:vAlign w:val="bottom"/>
          </w:tcPr>
          <w:p w:rsidR="00422DC9" w:rsidRPr="001F6312" w:rsidRDefault="00422DC9" w:rsidP="00422DC9">
            <w:pPr>
              <w:autoSpaceDE w:val="0"/>
              <w:autoSpaceDN w:val="0"/>
              <w:adjustRightInd w:val="0"/>
              <w:spacing w:after="0" w:line="240" w:lineRule="auto"/>
              <w:jc w:val="center"/>
              <w:rPr>
                <w:rFonts w:ascii="Times New Roman" w:hAnsi="Times New Roman" w:cs="Times New Roman"/>
                <w:color w:val="000000"/>
                <w:sz w:val="24"/>
                <w:szCs w:val="24"/>
              </w:rPr>
            </w:pPr>
          </w:p>
        </w:tc>
        <w:tc>
          <w:tcPr>
            <w:tcW w:w="1103" w:type="dxa"/>
            <w:tcBorders>
              <w:top w:val="nil"/>
              <w:left w:val="nil"/>
              <w:bottom w:val="double" w:sz="6" w:space="2" w:color="auto"/>
              <w:right w:val="nil"/>
            </w:tcBorders>
            <w:vAlign w:val="bottom"/>
          </w:tcPr>
          <w:p w:rsidR="00422DC9" w:rsidRPr="001F6312" w:rsidRDefault="00422DC9" w:rsidP="00422DC9">
            <w:pPr>
              <w:autoSpaceDE w:val="0"/>
              <w:autoSpaceDN w:val="0"/>
              <w:adjustRightInd w:val="0"/>
              <w:spacing w:after="0" w:line="240" w:lineRule="auto"/>
              <w:jc w:val="center"/>
              <w:rPr>
                <w:rFonts w:ascii="Times New Roman" w:hAnsi="Times New Roman" w:cs="Times New Roman"/>
                <w:color w:val="000000"/>
                <w:sz w:val="24"/>
                <w:szCs w:val="24"/>
              </w:rPr>
            </w:pPr>
          </w:p>
        </w:tc>
        <w:tc>
          <w:tcPr>
            <w:tcW w:w="1207" w:type="dxa"/>
            <w:tcBorders>
              <w:top w:val="nil"/>
              <w:left w:val="nil"/>
              <w:bottom w:val="double" w:sz="6" w:space="2" w:color="auto"/>
              <w:right w:val="nil"/>
            </w:tcBorders>
            <w:vAlign w:val="bottom"/>
          </w:tcPr>
          <w:p w:rsidR="00422DC9" w:rsidRPr="001F6312" w:rsidRDefault="00422DC9" w:rsidP="00422DC9">
            <w:pPr>
              <w:autoSpaceDE w:val="0"/>
              <w:autoSpaceDN w:val="0"/>
              <w:adjustRightInd w:val="0"/>
              <w:spacing w:after="0" w:line="240" w:lineRule="auto"/>
              <w:jc w:val="center"/>
              <w:rPr>
                <w:rFonts w:ascii="Times New Roman" w:hAnsi="Times New Roman" w:cs="Times New Roman"/>
                <w:color w:val="000000"/>
                <w:sz w:val="24"/>
                <w:szCs w:val="24"/>
              </w:rPr>
            </w:pPr>
          </w:p>
        </w:tc>
        <w:tc>
          <w:tcPr>
            <w:tcW w:w="1208" w:type="dxa"/>
            <w:tcBorders>
              <w:top w:val="nil"/>
              <w:left w:val="nil"/>
              <w:bottom w:val="double" w:sz="6" w:space="2" w:color="auto"/>
              <w:right w:val="nil"/>
            </w:tcBorders>
            <w:vAlign w:val="bottom"/>
          </w:tcPr>
          <w:p w:rsidR="00422DC9" w:rsidRPr="001F6312" w:rsidRDefault="00422DC9" w:rsidP="00422DC9">
            <w:pPr>
              <w:autoSpaceDE w:val="0"/>
              <w:autoSpaceDN w:val="0"/>
              <w:adjustRightInd w:val="0"/>
              <w:spacing w:after="0" w:line="240" w:lineRule="auto"/>
              <w:jc w:val="center"/>
              <w:rPr>
                <w:rFonts w:ascii="Times New Roman" w:hAnsi="Times New Roman" w:cs="Times New Roman"/>
                <w:color w:val="000000"/>
                <w:sz w:val="24"/>
                <w:szCs w:val="24"/>
              </w:rPr>
            </w:pPr>
          </w:p>
        </w:tc>
        <w:tc>
          <w:tcPr>
            <w:tcW w:w="997" w:type="dxa"/>
            <w:tcBorders>
              <w:top w:val="nil"/>
              <w:left w:val="nil"/>
              <w:bottom w:val="double" w:sz="6" w:space="2" w:color="auto"/>
              <w:right w:val="nil"/>
            </w:tcBorders>
            <w:vAlign w:val="bottom"/>
          </w:tcPr>
          <w:p w:rsidR="00422DC9" w:rsidRPr="001F6312" w:rsidRDefault="00422DC9" w:rsidP="00422DC9">
            <w:pPr>
              <w:autoSpaceDE w:val="0"/>
              <w:autoSpaceDN w:val="0"/>
              <w:adjustRightInd w:val="0"/>
              <w:spacing w:after="0" w:line="240" w:lineRule="auto"/>
              <w:jc w:val="center"/>
              <w:rPr>
                <w:rFonts w:ascii="Times New Roman" w:hAnsi="Times New Roman" w:cs="Times New Roman"/>
                <w:color w:val="000000"/>
                <w:sz w:val="24"/>
                <w:szCs w:val="24"/>
              </w:rPr>
            </w:pPr>
          </w:p>
        </w:tc>
      </w:tr>
      <w:tr w:rsidR="00422DC9" w:rsidRPr="001F6312" w:rsidTr="00422DC9">
        <w:trPr>
          <w:trHeight w:hRule="exact" w:val="135"/>
        </w:trPr>
        <w:tc>
          <w:tcPr>
            <w:tcW w:w="2017" w:type="dxa"/>
            <w:tcBorders>
              <w:top w:val="nil"/>
              <w:left w:val="nil"/>
              <w:bottom w:val="nil"/>
              <w:right w:val="nil"/>
            </w:tcBorders>
            <w:vAlign w:val="bottom"/>
          </w:tcPr>
          <w:p w:rsidR="00422DC9" w:rsidRPr="001F6312" w:rsidRDefault="00422DC9" w:rsidP="00422DC9">
            <w:pPr>
              <w:autoSpaceDE w:val="0"/>
              <w:autoSpaceDN w:val="0"/>
              <w:adjustRightInd w:val="0"/>
              <w:spacing w:after="0" w:line="240" w:lineRule="auto"/>
              <w:jc w:val="center"/>
              <w:rPr>
                <w:rFonts w:ascii="Times New Roman" w:hAnsi="Times New Roman" w:cs="Times New Roman"/>
                <w:color w:val="000000"/>
                <w:sz w:val="24"/>
                <w:szCs w:val="24"/>
              </w:rPr>
            </w:pPr>
          </w:p>
        </w:tc>
        <w:tc>
          <w:tcPr>
            <w:tcW w:w="1103" w:type="dxa"/>
            <w:tcBorders>
              <w:top w:val="nil"/>
              <w:left w:val="nil"/>
              <w:bottom w:val="nil"/>
              <w:right w:val="nil"/>
            </w:tcBorders>
            <w:vAlign w:val="bottom"/>
          </w:tcPr>
          <w:p w:rsidR="00422DC9" w:rsidRPr="001F6312" w:rsidRDefault="00422DC9" w:rsidP="00422DC9">
            <w:pPr>
              <w:autoSpaceDE w:val="0"/>
              <w:autoSpaceDN w:val="0"/>
              <w:adjustRightInd w:val="0"/>
              <w:spacing w:after="0" w:line="240" w:lineRule="auto"/>
              <w:jc w:val="center"/>
              <w:rPr>
                <w:rFonts w:ascii="Times New Roman" w:hAnsi="Times New Roman" w:cs="Times New Roman"/>
                <w:color w:val="000000"/>
                <w:sz w:val="24"/>
                <w:szCs w:val="24"/>
              </w:rPr>
            </w:pPr>
          </w:p>
        </w:tc>
        <w:tc>
          <w:tcPr>
            <w:tcW w:w="1207" w:type="dxa"/>
            <w:tcBorders>
              <w:top w:val="nil"/>
              <w:left w:val="nil"/>
              <w:bottom w:val="nil"/>
              <w:right w:val="nil"/>
            </w:tcBorders>
            <w:vAlign w:val="bottom"/>
          </w:tcPr>
          <w:p w:rsidR="00422DC9" w:rsidRPr="001F6312" w:rsidRDefault="00422DC9" w:rsidP="00422DC9">
            <w:pPr>
              <w:autoSpaceDE w:val="0"/>
              <w:autoSpaceDN w:val="0"/>
              <w:adjustRightInd w:val="0"/>
              <w:spacing w:after="0" w:line="240" w:lineRule="auto"/>
              <w:jc w:val="center"/>
              <w:rPr>
                <w:rFonts w:ascii="Times New Roman" w:hAnsi="Times New Roman" w:cs="Times New Roman"/>
                <w:color w:val="000000"/>
                <w:sz w:val="24"/>
                <w:szCs w:val="24"/>
              </w:rPr>
            </w:pPr>
          </w:p>
        </w:tc>
        <w:tc>
          <w:tcPr>
            <w:tcW w:w="1208" w:type="dxa"/>
            <w:tcBorders>
              <w:top w:val="nil"/>
              <w:left w:val="nil"/>
              <w:bottom w:val="nil"/>
              <w:right w:val="nil"/>
            </w:tcBorders>
            <w:vAlign w:val="bottom"/>
          </w:tcPr>
          <w:p w:rsidR="00422DC9" w:rsidRPr="001F6312" w:rsidRDefault="00422DC9" w:rsidP="00422DC9">
            <w:pPr>
              <w:autoSpaceDE w:val="0"/>
              <w:autoSpaceDN w:val="0"/>
              <w:adjustRightInd w:val="0"/>
              <w:spacing w:after="0" w:line="240" w:lineRule="auto"/>
              <w:jc w:val="center"/>
              <w:rPr>
                <w:rFonts w:ascii="Times New Roman" w:hAnsi="Times New Roman" w:cs="Times New Roman"/>
                <w:color w:val="000000"/>
                <w:sz w:val="24"/>
                <w:szCs w:val="24"/>
              </w:rPr>
            </w:pPr>
          </w:p>
        </w:tc>
        <w:tc>
          <w:tcPr>
            <w:tcW w:w="997" w:type="dxa"/>
            <w:tcBorders>
              <w:top w:val="nil"/>
              <w:left w:val="nil"/>
              <w:bottom w:val="nil"/>
              <w:right w:val="nil"/>
            </w:tcBorders>
            <w:vAlign w:val="bottom"/>
          </w:tcPr>
          <w:p w:rsidR="00422DC9" w:rsidRPr="001F6312" w:rsidRDefault="00422DC9" w:rsidP="00422DC9">
            <w:pPr>
              <w:autoSpaceDE w:val="0"/>
              <w:autoSpaceDN w:val="0"/>
              <w:adjustRightInd w:val="0"/>
              <w:spacing w:after="0" w:line="240" w:lineRule="auto"/>
              <w:jc w:val="center"/>
              <w:rPr>
                <w:rFonts w:ascii="Times New Roman" w:hAnsi="Times New Roman" w:cs="Times New Roman"/>
                <w:color w:val="000000"/>
                <w:sz w:val="24"/>
                <w:szCs w:val="24"/>
              </w:rPr>
            </w:pPr>
          </w:p>
        </w:tc>
      </w:tr>
      <w:tr w:rsidR="00422DC9" w:rsidRPr="001F6312" w:rsidTr="00422DC9">
        <w:trPr>
          <w:trHeight w:val="225"/>
        </w:trPr>
        <w:tc>
          <w:tcPr>
            <w:tcW w:w="2017" w:type="dxa"/>
            <w:tcBorders>
              <w:top w:val="nil"/>
              <w:left w:val="nil"/>
              <w:bottom w:val="nil"/>
              <w:right w:val="nil"/>
            </w:tcBorders>
            <w:vAlign w:val="bottom"/>
          </w:tcPr>
          <w:p w:rsidR="00422DC9" w:rsidRPr="001F6312" w:rsidRDefault="00422DC9" w:rsidP="00422DC9">
            <w:pPr>
              <w:autoSpaceDE w:val="0"/>
              <w:autoSpaceDN w:val="0"/>
              <w:adjustRightInd w:val="0"/>
              <w:spacing w:after="0" w:line="240" w:lineRule="auto"/>
              <w:rPr>
                <w:rFonts w:ascii="Times New Roman" w:hAnsi="Times New Roman" w:cs="Times New Roman"/>
                <w:color w:val="000000"/>
                <w:sz w:val="24"/>
                <w:szCs w:val="24"/>
              </w:rPr>
            </w:pPr>
            <w:r w:rsidRPr="001F6312">
              <w:rPr>
                <w:rFonts w:ascii="Times New Roman" w:hAnsi="Times New Roman" w:cs="Times New Roman"/>
                <w:color w:val="000000"/>
                <w:sz w:val="24"/>
                <w:szCs w:val="24"/>
              </w:rPr>
              <w:t>C</w:t>
            </w:r>
          </w:p>
        </w:tc>
        <w:tc>
          <w:tcPr>
            <w:tcW w:w="1103" w:type="dxa"/>
            <w:tcBorders>
              <w:top w:val="nil"/>
              <w:left w:val="nil"/>
              <w:bottom w:val="nil"/>
              <w:right w:val="nil"/>
            </w:tcBorders>
            <w:vAlign w:val="bottom"/>
          </w:tcPr>
          <w:p w:rsidR="00422DC9" w:rsidRPr="001F6312" w:rsidRDefault="00422DC9" w:rsidP="00422DC9">
            <w:pPr>
              <w:autoSpaceDE w:val="0"/>
              <w:autoSpaceDN w:val="0"/>
              <w:adjustRightInd w:val="0"/>
              <w:spacing w:after="0" w:line="240" w:lineRule="auto"/>
              <w:ind w:right="10"/>
              <w:jc w:val="right"/>
              <w:rPr>
                <w:rFonts w:ascii="Times New Roman" w:hAnsi="Times New Roman" w:cs="Times New Roman"/>
                <w:color w:val="000000"/>
                <w:sz w:val="24"/>
                <w:szCs w:val="24"/>
              </w:rPr>
            </w:pPr>
            <w:r w:rsidRPr="001F6312">
              <w:rPr>
                <w:rFonts w:ascii="Times New Roman" w:hAnsi="Times New Roman" w:cs="Times New Roman"/>
                <w:color w:val="000000"/>
                <w:sz w:val="24"/>
                <w:szCs w:val="24"/>
              </w:rPr>
              <w:t>-0.047939</w:t>
            </w:r>
          </w:p>
        </w:tc>
        <w:tc>
          <w:tcPr>
            <w:tcW w:w="1207" w:type="dxa"/>
            <w:tcBorders>
              <w:top w:val="nil"/>
              <w:left w:val="nil"/>
              <w:bottom w:val="nil"/>
              <w:right w:val="nil"/>
            </w:tcBorders>
            <w:vAlign w:val="bottom"/>
          </w:tcPr>
          <w:p w:rsidR="00422DC9" w:rsidRPr="001F6312" w:rsidRDefault="00422DC9" w:rsidP="00422DC9">
            <w:pPr>
              <w:autoSpaceDE w:val="0"/>
              <w:autoSpaceDN w:val="0"/>
              <w:adjustRightInd w:val="0"/>
              <w:spacing w:after="0" w:line="240" w:lineRule="auto"/>
              <w:ind w:right="10"/>
              <w:jc w:val="right"/>
              <w:rPr>
                <w:rFonts w:ascii="Times New Roman" w:hAnsi="Times New Roman" w:cs="Times New Roman"/>
                <w:color w:val="000000"/>
                <w:sz w:val="24"/>
                <w:szCs w:val="24"/>
              </w:rPr>
            </w:pPr>
            <w:r w:rsidRPr="001F6312">
              <w:rPr>
                <w:rFonts w:ascii="Times New Roman" w:hAnsi="Times New Roman" w:cs="Times New Roman"/>
                <w:color w:val="000000"/>
                <w:sz w:val="24"/>
                <w:szCs w:val="24"/>
              </w:rPr>
              <w:t>0.283416</w:t>
            </w:r>
          </w:p>
        </w:tc>
        <w:tc>
          <w:tcPr>
            <w:tcW w:w="1208" w:type="dxa"/>
            <w:tcBorders>
              <w:top w:val="nil"/>
              <w:left w:val="nil"/>
              <w:bottom w:val="nil"/>
              <w:right w:val="nil"/>
            </w:tcBorders>
            <w:vAlign w:val="bottom"/>
          </w:tcPr>
          <w:p w:rsidR="00422DC9" w:rsidRPr="001F6312" w:rsidRDefault="00422DC9" w:rsidP="00422DC9">
            <w:pPr>
              <w:autoSpaceDE w:val="0"/>
              <w:autoSpaceDN w:val="0"/>
              <w:adjustRightInd w:val="0"/>
              <w:spacing w:after="0" w:line="240" w:lineRule="auto"/>
              <w:ind w:right="10"/>
              <w:jc w:val="right"/>
              <w:rPr>
                <w:rFonts w:ascii="Times New Roman" w:hAnsi="Times New Roman" w:cs="Times New Roman"/>
                <w:color w:val="000000"/>
                <w:sz w:val="24"/>
                <w:szCs w:val="24"/>
              </w:rPr>
            </w:pPr>
            <w:r w:rsidRPr="001F6312">
              <w:rPr>
                <w:rFonts w:ascii="Times New Roman" w:hAnsi="Times New Roman" w:cs="Times New Roman"/>
                <w:color w:val="000000"/>
                <w:sz w:val="24"/>
                <w:szCs w:val="24"/>
              </w:rPr>
              <w:t>-0.169147</w:t>
            </w:r>
          </w:p>
        </w:tc>
        <w:tc>
          <w:tcPr>
            <w:tcW w:w="997" w:type="dxa"/>
            <w:tcBorders>
              <w:top w:val="nil"/>
              <w:left w:val="nil"/>
              <w:bottom w:val="nil"/>
              <w:right w:val="nil"/>
            </w:tcBorders>
            <w:vAlign w:val="bottom"/>
          </w:tcPr>
          <w:p w:rsidR="00422DC9" w:rsidRPr="001F6312" w:rsidRDefault="00422DC9" w:rsidP="00422DC9">
            <w:pPr>
              <w:autoSpaceDE w:val="0"/>
              <w:autoSpaceDN w:val="0"/>
              <w:adjustRightInd w:val="0"/>
              <w:spacing w:after="0" w:line="240" w:lineRule="auto"/>
              <w:ind w:right="10"/>
              <w:jc w:val="right"/>
              <w:rPr>
                <w:rFonts w:ascii="Times New Roman" w:hAnsi="Times New Roman" w:cs="Times New Roman"/>
                <w:color w:val="000000"/>
                <w:sz w:val="24"/>
                <w:szCs w:val="24"/>
              </w:rPr>
            </w:pPr>
            <w:r w:rsidRPr="001F6312">
              <w:rPr>
                <w:rFonts w:ascii="Times New Roman" w:hAnsi="Times New Roman" w:cs="Times New Roman"/>
                <w:color w:val="000000"/>
                <w:sz w:val="24"/>
                <w:szCs w:val="24"/>
              </w:rPr>
              <w:t>0.8667</w:t>
            </w:r>
          </w:p>
        </w:tc>
      </w:tr>
      <w:tr w:rsidR="00422DC9" w:rsidRPr="001F6312" w:rsidTr="00422DC9">
        <w:trPr>
          <w:trHeight w:val="225"/>
        </w:trPr>
        <w:tc>
          <w:tcPr>
            <w:tcW w:w="2017" w:type="dxa"/>
            <w:tcBorders>
              <w:top w:val="nil"/>
              <w:left w:val="nil"/>
              <w:bottom w:val="nil"/>
              <w:right w:val="nil"/>
            </w:tcBorders>
            <w:vAlign w:val="bottom"/>
          </w:tcPr>
          <w:p w:rsidR="00422DC9" w:rsidRPr="001F6312" w:rsidRDefault="00422DC9" w:rsidP="00422DC9">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FCF</w:t>
            </w:r>
          </w:p>
        </w:tc>
        <w:tc>
          <w:tcPr>
            <w:tcW w:w="1103" w:type="dxa"/>
            <w:tcBorders>
              <w:top w:val="nil"/>
              <w:left w:val="nil"/>
              <w:bottom w:val="nil"/>
              <w:right w:val="nil"/>
            </w:tcBorders>
            <w:vAlign w:val="bottom"/>
          </w:tcPr>
          <w:p w:rsidR="00422DC9" w:rsidRPr="001F6312" w:rsidRDefault="00422DC9" w:rsidP="00422DC9">
            <w:pPr>
              <w:autoSpaceDE w:val="0"/>
              <w:autoSpaceDN w:val="0"/>
              <w:adjustRightInd w:val="0"/>
              <w:spacing w:after="0" w:line="240" w:lineRule="auto"/>
              <w:ind w:right="10"/>
              <w:jc w:val="right"/>
              <w:rPr>
                <w:rFonts w:ascii="Times New Roman" w:hAnsi="Times New Roman" w:cs="Times New Roman"/>
                <w:color w:val="000000"/>
                <w:sz w:val="24"/>
                <w:szCs w:val="24"/>
              </w:rPr>
            </w:pPr>
            <w:r w:rsidRPr="001F6312">
              <w:rPr>
                <w:rFonts w:ascii="Times New Roman" w:hAnsi="Times New Roman" w:cs="Times New Roman"/>
                <w:color w:val="000000"/>
                <w:sz w:val="24"/>
                <w:szCs w:val="24"/>
              </w:rPr>
              <w:t>3.30E-13</w:t>
            </w:r>
          </w:p>
        </w:tc>
        <w:tc>
          <w:tcPr>
            <w:tcW w:w="1207" w:type="dxa"/>
            <w:tcBorders>
              <w:top w:val="nil"/>
              <w:left w:val="nil"/>
              <w:bottom w:val="nil"/>
              <w:right w:val="nil"/>
            </w:tcBorders>
            <w:vAlign w:val="bottom"/>
          </w:tcPr>
          <w:p w:rsidR="00422DC9" w:rsidRPr="001F6312" w:rsidRDefault="00422DC9" w:rsidP="00422DC9">
            <w:pPr>
              <w:autoSpaceDE w:val="0"/>
              <w:autoSpaceDN w:val="0"/>
              <w:adjustRightInd w:val="0"/>
              <w:spacing w:after="0" w:line="240" w:lineRule="auto"/>
              <w:ind w:right="10"/>
              <w:jc w:val="right"/>
              <w:rPr>
                <w:rFonts w:ascii="Times New Roman" w:hAnsi="Times New Roman" w:cs="Times New Roman"/>
                <w:color w:val="000000"/>
                <w:sz w:val="24"/>
                <w:szCs w:val="24"/>
              </w:rPr>
            </w:pPr>
            <w:r w:rsidRPr="001F6312">
              <w:rPr>
                <w:rFonts w:ascii="Times New Roman" w:hAnsi="Times New Roman" w:cs="Times New Roman"/>
                <w:color w:val="000000"/>
                <w:sz w:val="24"/>
                <w:szCs w:val="24"/>
              </w:rPr>
              <w:t>3.54E-13</w:t>
            </w:r>
          </w:p>
        </w:tc>
        <w:tc>
          <w:tcPr>
            <w:tcW w:w="1208" w:type="dxa"/>
            <w:tcBorders>
              <w:top w:val="nil"/>
              <w:left w:val="nil"/>
              <w:bottom w:val="nil"/>
              <w:right w:val="nil"/>
            </w:tcBorders>
            <w:vAlign w:val="bottom"/>
          </w:tcPr>
          <w:p w:rsidR="00422DC9" w:rsidRPr="001F6312" w:rsidRDefault="00422DC9" w:rsidP="00422DC9">
            <w:pPr>
              <w:autoSpaceDE w:val="0"/>
              <w:autoSpaceDN w:val="0"/>
              <w:adjustRightInd w:val="0"/>
              <w:spacing w:after="0" w:line="240" w:lineRule="auto"/>
              <w:ind w:right="10"/>
              <w:jc w:val="right"/>
              <w:rPr>
                <w:rFonts w:ascii="Times New Roman" w:hAnsi="Times New Roman" w:cs="Times New Roman"/>
                <w:color w:val="000000"/>
                <w:sz w:val="24"/>
                <w:szCs w:val="24"/>
              </w:rPr>
            </w:pPr>
            <w:r w:rsidRPr="001F6312">
              <w:rPr>
                <w:rFonts w:ascii="Times New Roman" w:hAnsi="Times New Roman" w:cs="Times New Roman"/>
                <w:color w:val="000000"/>
                <w:sz w:val="24"/>
                <w:szCs w:val="24"/>
              </w:rPr>
              <w:t>0.933849</w:t>
            </w:r>
          </w:p>
        </w:tc>
        <w:tc>
          <w:tcPr>
            <w:tcW w:w="997" w:type="dxa"/>
            <w:tcBorders>
              <w:top w:val="nil"/>
              <w:left w:val="nil"/>
              <w:bottom w:val="nil"/>
              <w:right w:val="nil"/>
            </w:tcBorders>
            <w:vAlign w:val="bottom"/>
          </w:tcPr>
          <w:p w:rsidR="00422DC9" w:rsidRPr="001F6312" w:rsidRDefault="00422DC9" w:rsidP="00422DC9">
            <w:pPr>
              <w:autoSpaceDE w:val="0"/>
              <w:autoSpaceDN w:val="0"/>
              <w:adjustRightInd w:val="0"/>
              <w:spacing w:after="0" w:line="240" w:lineRule="auto"/>
              <w:ind w:right="10"/>
              <w:jc w:val="right"/>
              <w:rPr>
                <w:rFonts w:ascii="Times New Roman" w:hAnsi="Times New Roman" w:cs="Times New Roman"/>
                <w:color w:val="000000"/>
                <w:sz w:val="24"/>
                <w:szCs w:val="24"/>
              </w:rPr>
            </w:pPr>
            <w:r w:rsidRPr="001F6312">
              <w:rPr>
                <w:rFonts w:ascii="Times New Roman" w:hAnsi="Times New Roman" w:cs="Times New Roman"/>
                <w:color w:val="000000"/>
                <w:sz w:val="24"/>
                <w:szCs w:val="24"/>
              </w:rPr>
              <w:t>0.3572</w:t>
            </w:r>
          </w:p>
        </w:tc>
      </w:tr>
      <w:tr w:rsidR="00422DC9" w:rsidRPr="001F6312" w:rsidTr="00422DC9">
        <w:trPr>
          <w:trHeight w:val="225"/>
        </w:trPr>
        <w:tc>
          <w:tcPr>
            <w:tcW w:w="2017" w:type="dxa"/>
            <w:tcBorders>
              <w:top w:val="nil"/>
              <w:left w:val="nil"/>
              <w:bottom w:val="nil"/>
              <w:right w:val="nil"/>
            </w:tcBorders>
            <w:vAlign w:val="bottom"/>
          </w:tcPr>
          <w:p w:rsidR="00422DC9" w:rsidRPr="001F6312" w:rsidRDefault="00422DC9" w:rsidP="00422DC9">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LEVERAGE</w:t>
            </w:r>
          </w:p>
        </w:tc>
        <w:tc>
          <w:tcPr>
            <w:tcW w:w="1103" w:type="dxa"/>
            <w:tcBorders>
              <w:top w:val="nil"/>
              <w:left w:val="nil"/>
              <w:bottom w:val="nil"/>
              <w:right w:val="nil"/>
            </w:tcBorders>
            <w:vAlign w:val="bottom"/>
          </w:tcPr>
          <w:p w:rsidR="00422DC9" w:rsidRPr="001F6312" w:rsidRDefault="00422DC9" w:rsidP="00422DC9">
            <w:pPr>
              <w:autoSpaceDE w:val="0"/>
              <w:autoSpaceDN w:val="0"/>
              <w:adjustRightInd w:val="0"/>
              <w:spacing w:after="0" w:line="240" w:lineRule="auto"/>
              <w:ind w:right="10"/>
              <w:jc w:val="right"/>
              <w:rPr>
                <w:rFonts w:ascii="Times New Roman" w:hAnsi="Times New Roman" w:cs="Times New Roman"/>
                <w:color w:val="000000"/>
                <w:sz w:val="24"/>
                <w:szCs w:val="24"/>
              </w:rPr>
            </w:pPr>
            <w:r w:rsidRPr="001F6312">
              <w:rPr>
                <w:rFonts w:ascii="Times New Roman" w:hAnsi="Times New Roman" w:cs="Times New Roman"/>
                <w:color w:val="000000"/>
                <w:sz w:val="24"/>
                <w:szCs w:val="24"/>
              </w:rPr>
              <w:t>-0.583154</w:t>
            </w:r>
          </w:p>
        </w:tc>
        <w:tc>
          <w:tcPr>
            <w:tcW w:w="1207" w:type="dxa"/>
            <w:tcBorders>
              <w:top w:val="nil"/>
              <w:left w:val="nil"/>
              <w:bottom w:val="nil"/>
              <w:right w:val="nil"/>
            </w:tcBorders>
            <w:vAlign w:val="bottom"/>
          </w:tcPr>
          <w:p w:rsidR="00422DC9" w:rsidRPr="001F6312" w:rsidRDefault="00422DC9" w:rsidP="00422DC9">
            <w:pPr>
              <w:autoSpaceDE w:val="0"/>
              <w:autoSpaceDN w:val="0"/>
              <w:adjustRightInd w:val="0"/>
              <w:spacing w:after="0" w:line="240" w:lineRule="auto"/>
              <w:ind w:right="10"/>
              <w:jc w:val="right"/>
              <w:rPr>
                <w:rFonts w:ascii="Times New Roman" w:hAnsi="Times New Roman" w:cs="Times New Roman"/>
                <w:color w:val="000000"/>
                <w:sz w:val="24"/>
                <w:szCs w:val="24"/>
              </w:rPr>
            </w:pPr>
            <w:r w:rsidRPr="001F6312">
              <w:rPr>
                <w:rFonts w:ascii="Times New Roman" w:hAnsi="Times New Roman" w:cs="Times New Roman"/>
                <w:color w:val="000000"/>
                <w:sz w:val="24"/>
                <w:szCs w:val="24"/>
              </w:rPr>
              <w:t>0.333547</w:t>
            </w:r>
          </w:p>
        </w:tc>
        <w:tc>
          <w:tcPr>
            <w:tcW w:w="1208" w:type="dxa"/>
            <w:tcBorders>
              <w:top w:val="nil"/>
              <w:left w:val="nil"/>
              <w:bottom w:val="nil"/>
              <w:right w:val="nil"/>
            </w:tcBorders>
            <w:vAlign w:val="bottom"/>
          </w:tcPr>
          <w:p w:rsidR="00422DC9" w:rsidRPr="001F6312" w:rsidRDefault="00422DC9" w:rsidP="00422DC9">
            <w:pPr>
              <w:autoSpaceDE w:val="0"/>
              <w:autoSpaceDN w:val="0"/>
              <w:adjustRightInd w:val="0"/>
              <w:spacing w:after="0" w:line="240" w:lineRule="auto"/>
              <w:ind w:right="10"/>
              <w:jc w:val="right"/>
              <w:rPr>
                <w:rFonts w:ascii="Times New Roman" w:hAnsi="Times New Roman" w:cs="Times New Roman"/>
                <w:color w:val="000000"/>
                <w:sz w:val="24"/>
                <w:szCs w:val="24"/>
              </w:rPr>
            </w:pPr>
            <w:r w:rsidRPr="001F6312">
              <w:rPr>
                <w:rFonts w:ascii="Times New Roman" w:hAnsi="Times New Roman" w:cs="Times New Roman"/>
                <w:color w:val="000000"/>
                <w:sz w:val="24"/>
                <w:szCs w:val="24"/>
              </w:rPr>
              <w:t>-1.748341</w:t>
            </w:r>
          </w:p>
        </w:tc>
        <w:tc>
          <w:tcPr>
            <w:tcW w:w="997" w:type="dxa"/>
            <w:tcBorders>
              <w:top w:val="nil"/>
              <w:left w:val="nil"/>
              <w:bottom w:val="nil"/>
              <w:right w:val="nil"/>
            </w:tcBorders>
            <w:vAlign w:val="bottom"/>
          </w:tcPr>
          <w:p w:rsidR="00422DC9" w:rsidRPr="001F6312" w:rsidRDefault="00422DC9" w:rsidP="00422DC9">
            <w:pPr>
              <w:autoSpaceDE w:val="0"/>
              <w:autoSpaceDN w:val="0"/>
              <w:adjustRightInd w:val="0"/>
              <w:spacing w:after="0" w:line="240" w:lineRule="auto"/>
              <w:ind w:right="10"/>
              <w:jc w:val="right"/>
              <w:rPr>
                <w:rFonts w:ascii="Times New Roman" w:hAnsi="Times New Roman" w:cs="Times New Roman"/>
                <w:color w:val="000000"/>
                <w:sz w:val="24"/>
                <w:szCs w:val="24"/>
              </w:rPr>
            </w:pPr>
            <w:r w:rsidRPr="001F6312">
              <w:rPr>
                <w:rFonts w:ascii="Times New Roman" w:hAnsi="Times New Roman" w:cs="Times New Roman"/>
                <w:color w:val="000000"/>
                <w:sz w:val="24"/>
                <w:szCs w:val="24"/>
              </w:rPr>
              <w:t>0.0897</w:t>
            </w:r>
          </w:p>
        </w:tc>
      </w:tr>
      <w:tr w:rsidR="00422DC9" w:rsidRPr="001F6312" w:rsidTr="00422DC9">
        <w:trPr>
          <w:trHeight w:val="225"/>
        </w:trPr>
        <w:tc>
          <w:tcPr>
            <w:tcW w:w="2017" w:type="dxa"/>
            <w:tcBorders>
              <w:top w:val="nil"/>
              <w:left w:val="nil"/>
              <w:bottom w:val="nil"/>
              <w:right w:val="nil"/>
            </w:tcBorders>
            <w:vAlign w:val="bottom"/>
          </w:tcPr>
          <w:p w:rsidR="00422DC9" w:rsidRPr="001F6312" w:rsidRDefault="00422DC9" w:rsidP="00422DC9">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ASSET GROWTH</w:t>
            </w:r>
          </w:p>
        </w:tc>
        <w:tc>
          <w:tcPr>
            <w:tcW w:w="1103" w:type="dxa"/>
            <w:tcBorders>
              <w:top w:val="nil"/>
              <w:left w:val="nil"/>
              <w:bottom w:val="nil"/>
              <w:right w:val="nil"/>
            </w:tcBorders>
            <w:vAlign w:val="bottom"/>
          </w:tcPr>
          <w:p w:rsidR="00422DC9" w:rsidRPr="001F6312" w:rsidRDefault="00422DC9" w:rsidP="00422DC9">
            <w:pPr>
              <w:autoSpaceDE w:val="0"/>
              <w:autoSpaceDN w:val="0"/>
              <w:adjustRightInd w:val="0"/>
              <w:spacing w:after="0" w:line="240" w:lineRule="auto"/>
              <w:ind w:right="10"/>
              <w:jc w:val="right"/>
              <w:rPr>
                <w:rFonts w:ascii="Times New Roman" w:hAnsi="Times New Roman" w:cs="Times New Roman"/>
                <w:color w:val="000000"/>
                <w:sz w:val="24"/>
                <w:szCs w:val="24"/>
              </w:rPr>
            </w:pPr>
            <w:r w:rsidRPr="001F6312">
              <w:rPr>
                <w:rFonts w:ascii="Times New Roman" w:hAnsi="Times New Roman" w:cs="Times New Roman"/>
                <w:color w:val="000000"/>
                <w:sz w:val="24"/>
                <w:szCs w:val="24"/>
              </w:rPr>
              <w:t>-3.083582</w:t>
            </w:r>
          </w:p>
        </w:tc>
        <w:tc>
          <w:tcPr>
            <w:tcW w:w="1207" w:type="dxa"/>
            <w:tcBorders>
              <w:top w:val="nil"/>
              <w:left w:val="nil"/>
              <w:bottom w:val="nil"/>
              <w:right w:val="nil"/>
            </w:tcBorders>
            <w:vAlign w:val="bottom"/>
          </w:tcPr>
          <w:p w:rsidR="00422DC9" w:rsidRPr="001F6312" w:rsidRDefault="00422DC9" w:rsidP="00422DC9">
            <w:pPr>
              <w:autoSpaceDE w:val="0"/>
              <w:autoSpaceDN w:val="0"/>
              <w:adjustRightInd w:val="0"/>
              <w:spacing w:after="0" w:line="240" w:lineRule="auto"/>
              <w:ind w:right="10"/>
              <w:jc w:val="right"/>
              <w:rPr>
                <w:rFonts w:ascii="Times New Roman" w:hAnsi="Times New Roman" w:cs="Times New Roman"/>
                <w:color w:val="000000"/>
                <w:sz w:val="24"/>
                <w:szCs w:val="24"/>
              </w:rPr>
            </w:pPr>
            <w:r w:rsidRPr="001F6312">
              <w:rPr>
                <w:rFonts w:ascii="Times New Roman" w:hAnsi="Times New Roman" w:cs="Times New Roman"/>
                <w:color w:val="000000"/>
                <w:sz w:val="24"/>
                <w:szCs w:val="24"/>
              </w:rPr>
              <w:t>0.856965</w:t>
            </w:r>
          </w:p>
        </w:tc>
        <w:tc>
          <w:tcPr>
            <w:tcW w:w="1208" w:type="dxa"/>
            <w:tcBorders>
              <w:top w:val="nil"/>
              <w:left w:val="nil"/>
              <w:bottom w:val="nil"/>
              <w:right w:val="nil"/>
            </w:tcBorders>
            <w:vAlign w:val="bottom"/>
          </w:tcPr>
          <w:p w:rsidR="00422DC9" w:rsidRPr="001F6312" w:rsidRDefault="00422DC9" w:rsidP="00422DC9">
            <w:pPr>
              <w:autoSpaceDE w:val="0"/>
              <w:autoSpaceDN w:val="0"/>
              <w:adjustRightInd w:val="0"/>
              <w:spacing w:after="0" w:line="240" w:lineRule="auto"/>
              <w:ind w:right="10"/>
              <w:jc w:val="right"/>
              <w:rPr>
                <w:rFonts w:ascii="Times New Roman" w:hAnsi="Times New Roman" w:cs="Times New Roman"/>
                <w:color w:val="000000"/>
                <w:sz w:val="24"/>
                <w:szCs w:val="24"/>
              </w:rPr>
            </w:pPr>
            <w:r w:rsidRPr="001F6312">
              <w:rPr>
                <w:rFonts w:ascii="Times New Roman" w:hAnsi="Times New Roman" w:cs="Times New Roman"/>
                <w:color w:val="000000"/>
                <w:sz w:val="24"/>
                <w:szCs w:val="24"/>
              </w:rPr>
              <w:t>-3.598259</w:t>
            </w:r>
          </w:p>
        </w:tc>
        <w:tc>
          <w:tcPr>
            <w:tcW w:w="997" w:type="dxa"/>
            <w:tcBorders>
              <w:top w:val="nil"/>
              <w:left w:val="nil"/>
              <w:bottom w:val="nil"/>
              <w:right w:val="nil"/>
            </w:tcBorders>
            <w:vAlign w:val="bottom"/>
          </w:tcPr>
          <w:p w:rsidR="00422DC9" w:rsidRPr="001F6312" w:rsidRDefault="00422DC9" w:rsidP="00422DC9">
            <w:pPr>
              <w:autoSpaceDE w:val="0"/>
              <w:autoSpaceDN w:val="0"/>
              <w:adjustRightInd w:val="0"/>
              <w:spacing w:after="0" w:line="240" w:lineRule="auto"/>
              <w:ind w:right="10"/>
              <w:jc w:val="right"/>
              <w:rPr>
                <w:rFonts w:ascii="Times New Roman" w:hAnsi="Times New Roman" w:cs="Times New Roman"/>
                <w:color w:val="000000"/>
                <w:sz w:val="24"/>
                <w:szCs w:val="24"/>
              </w:rPr>
            </w:pPr>
            <w:r w:rsidRPr="001F6312">
              <w:rPr>
                <w:rFonts w:ascii="Times New Roman" w:hAnsi="Times New Roman" w:cs="Times New Roman"/>
                <w:color w:val="000000"/>
                <w:sz w:val="24"/>
                <w:szCs w:val="24"/>
              </w:rPr>
              <w:t>0.0010</w:t>
            </w:r>
          </w:p>
        </w:tc>
      </w:tr>
      <w:tr w:rsidR="00422DC9" w:rsidRPr="001F6312" w:rsidTr="00422DC9">
        <w:trPr>
          <w:trHeight w:hRule="exact" w:val="90"/>
        </w:trPr>
        <w:tc>
          <w:tcPr>
            <w:tcW w:w="2017" w:type="dxa"/>
            <w:tcBorders>
              <w:top w:val="nil"/>
              <w:left w:val="nil"/>
              <w:bottom w:val="double" w:sz="6" w:space="0" w:color="auto"/>
              <w:right w:val="nil"/>
            </w:tcBorders>
            <w:vAlign w:val="bottom"/>
          </w:tcPr>
          <w:p w:rsidR="00422DC9" w:rsidRPr="001F6312" w:rsidRDefault="00422DC9" w:rsidP="00422DC9">
            <w:pPr>
              <w:autoSpaceDE w:val="0"/>
              <w:autoSpaceDN w:val="0"/>
              <w:adjustRightInd w:val="0"/>
              <w:spacing w:after="0" w:line="240" w:lineRule="auto"/>
              <w:jc w:val="center"/>
              <w:rPr>
                <w:rFonts w:ascii="Times New Roman" w:hAnsi="Times New Roman" w:cs="Times New Roman"/>
                <w:color w:val="000000"/>
                <w:sz w:val="24"/>
                <w:szCs w:val="24"/>
              </w:rPr>
            </w:pPr>
          </w:p>
        </w:tc>
        <w:tc>
          <w:tcPr>
            <w:tcW w:w="1103" w:type="dxa"/>
            <w:tcBorders>
              <w:top w:val="nil"/>
              <w:left w:val="nil"/>
              <w:bottom w:val="double" w:sz="6" w:space="0" w:color="auto"/>
              <w:right w:val="nil"/>
            </w:tcBorders>
            <w:vAlign w:val="bottom"/>
          </w:tcPr>
          <w:p w:rsidR="00422DC9" w:rsidRPr="001F6312" w:rsidRDefault="00422DC9" w:rsidP="00422DC9">
            <w:pPr>
              <w:autoSpaceDE w:val="0"/>
              <w:autoSpaceDN w:val="0"/>
              <w:adjustRightInd w:val="0"/>
              <w:spacing w:after="0" w:line="240" w:lineRule="auto"/>
              <w:jc w:val="center"/>
              <w:rPr>
                <w:rFonts w:ascii="Times New Roman" w:hAnsi="Times New Roman" w:cs="Times New Roman"/>
                <w:color w:val="000000"/>
                <w:sz w:val="24"/>
                <w:szCs w:val="24"/>
              </w:rPr>
            </w:pPr>
          </w:p>
        </w:tc>
        <w:tc>
          <w:tcPr>
            <w:tcW w:w="1207" w:type="dxa"/>
            <w:tcBorders>
              <w:top w:val="nil"/>
              <w:left w:val="nil"/>
              <w:bottom w:val="double" w:sz="6" w:space="0" w:color="auto"/>
              <w:right w:val="nil"/>
            </w:tcBorders>
            <w:vAlign w:val="bottom"/>
          </w:tcPr>
          <w:p w:rsidR="00422DC9" w:rsidRPr="001F6312" w:rsidRDefault="00422DC9" w:rsidP="00422DC9">
            <w:pPr>
              <w:autoSpaceDE w:val="0"/>
              <w:autoSpaceDN w:val="0"/>
              <w:adjustRightInd w:val="0"/>
              <w:spacing w:after="0" w:line="240" w:lineRule="auto"/>
              <w:jc w:val="center"/>
              <w:rPr>
                <w:rFonts w:ascii="Times New Roman" w:hAnsi="Times New Roman" w:cs="Times New Roman"/>
                <w:color w:val="000000"/>
                <w:sz w:val="24"/>
                <w:szCs w:val="24"/>
              </w:rPr>
            </w:pPr>
          </w:p>
        </w:tc>
        <w:tc>
          <w:tcPr>
            <w:tcW w:w="1208" w:type="dxa"/>
            <w:tcBorders>
              <w:top w:val="nil"/>
              <w:left w:val="nil"/>
              <w:bottom w:val="double" w:sz="6" w:space="0" w:color="auto"/>
              <w:right w:val="nil"/>
            </w:tcBorders>
            <w:vAlign w:val="bottom"/>
          </w:tcPr>
          <w:p w:rsidR="00422DC9" w:rsidRPr="001F6312" w:rsidRDefault="00422DC9" w:rsidP="00422DC9">
            <w:pPr>
              <w:autoSpaceDE w:val="0"/>
              <w:autoSpaceDN w:val="0"/>
              <w:adjustRightInd w:val="0"/>
              <w:spacing w:after="0" w:line="240" w:lineRule="auto"/>
              <w:jc w:val="center"/>
              <w:rPr>
                <w:rFonts w:ascii="Times New Roman" w:hAnsi="Times New Roman" w:cs="Times New Roman"/>
                <w:color w:val="000000"/>
                <w:sz w:val="24"/>
                <w:szCs w:val="24"/>
              </w:rPr>
            </w:pPr>
          </w:p>
        </w:tc>
        <w:tc>
          <w:tcPr>
            <w:tcW w:w="997" w:type="dxa"/>
            <w:tcBorders>
              <w:top w:val="nil"/>
              <w:left w:val="nil"/>
              <w:bottom w:val="double" w:sz="6" w:space="0" w:color="auto"/>
              <w:right w:val="nil"/>
            </w:tcBorders>
            <w:vAlign w:val="bottom"/>
          </w:tcPr>
          <w:p w:rsidR="00422DC9" w:rsidRPr="001F6312" w:rsidRDefault="00422DC9" w:rsidP="00422DC9">
            <w:pPr>
              <w:autoSpaceDE w:val="0"/>
              <w:autoSpaceDN w:val="0"/>
              <w:adjustRightInd w:val="0"/>
              <w:spacing w:after="0" w:line="240" w:lineRule="auto"/>
              <w:jc w:val="center"/>
              <w:rPr>
                <w:rFonts w:ascii="Times New Roman" w:hAnsi="Times New Roman" w:cs="Times New Roman"/>
                <w:color w:val="000000"/>
                <w:sz w:val="24"/>
                <w:szCs w:val="24"/>
              </w:rPr>
            </w:pPr>
          </w:p>
        </w:tc>
      </w:tr>
      <w:tr w:rsidR="00422DC9" w:rsidRPr="001F6312" w:rsidTr="00422DC9">
        <w:trPr>
          <w:trHeight w:hRule="exact" w:val="135"/>
        </w:trPr>
        <w:tc>
          <w:tcPr>
            <w:tcW w:w="2017" w:type="dxa"/>
            <w:tcBorders>
              <w:top w:val="nil"/>
              <w:left w:val="nil"/>
              <w:bottom w:val="nil"/>
              <w:right w:val="nil"/>
            </w:tcBorders>
            <w:vAlign w:val="bottom"/>
          </w:tcPr>
          <w:p w:rsidR="00422DC9" w:rsidRPr="001F6312" w:rsidRDefault="00422DC9" w:rsidP="00422DC9">
            <w:pPr>
              <w:autoSpaceDE w:val="0"/>
              <w:autoSpaceDN w:val="0"/>
              <w:adjustRightInd w:val="0"/>
              <w:spacing w:after="0" w:line="240" w:lineRule="auto"/>
              <w:jc w:val="center"/>
              <w:rPr>
                <w:rFonts w:ascii="Times New Roman" w:hAnsi="Times New Roman" w:cs="Times New Roman"/>
                <w:color w:val="000000"/>
                <w:sz w:val="24"/>
                <w:szCs w:val="24"/>
              </w:rPr>
            </w:pPr>
          </w:p>
        </w:tc>
        <w:tc>
          <w:tcPr>
            <w:tcW w:w="1103" w:type="dxa"/>
            <w:tcBorders>
              <w:top w:val="nil"/>
              <w:left w:val="nil"/>
              <w:bottom w:val="nil"/>
              <w:right w:val="nil"/>
            </w:tcBorders>
            <w:vAlign w:val="bottom"/>
          </w:tcPr>
          <w:p w:rsidR="00422DC9" w:rsidRPr="001F6312" w:rsidRDefault="00422DC9" w:rsidP="00422DC9">
            <w:pPr>
              <w:autoSpaceDE w:val="0"/>
              <w:autoSpaceDN w:val="0"/>
              <w:adjustRightInd w:val="0"/>
              <w:spacing w:after="0" w:line="240" w:lineRule="auto"/>
              <w:jc w:val="center"/>
              <w:rPr>
                <w:rFonts w:ascii="Times New Roman" w:hAnsi="Times New Roman" w:cs="Times New Roman"/>
                <w:color w:val="000000"/>
                <w:sz w:val="24"/>
                <w:szCs w:val="24"/>
              </w:rPr>
            </w:pPr>
          </w:p>
        </w:tc>
        <w:tc>
          <w:tcPr>
            <w:tcW w:w="1207" w:type="dxa"/>
            <w:tcBorders>
              <w:top w:val="nil"/>
              <w:left w:val="nil"/>
              <w:bottom w:val="nil"/>
              <w:right w:val="nil"/>
            </w:tcBorders>
            <w:vAlign w:val="bottom"/>
          </w:tcPr>
          <w:p w:rsidR="00422DC9" w:rsidRPr="001F6312" w:rsidRDefault="00422DC9" w:rsidP="00422DC9">
            <w:pPr>
              <w:autoSpaceDE w:val="0"/>
              <w:autoSpaceDN w:val="0"/>
              <w:adjustRightInd w:val="0"/>
              <w:spacing w:after="0" w:line="240" w:lineRule="auto"/>
              <w:jc w:val="center"/>
              <w:rPr>
                <w:rFonts w:ascii="Times New Roman" w:hAnsi="Times New Roman" w:cs="Times New Roman"/>
                <w:color w:val="000000"/>
                <w:sz w:val="24"/>
                <w:szCs w:val="24"/>
              </w:rPr>
            </w:pPr>
          </w:p>
        </w:tc>
        <w:tc>
          <w:tcPr>
            <w:tcW w:w="1208" w:type="dxa"/>
            <w:tcBorders>
              <w:top w:val="nil"/>
              <w:left w:val="nil"/>
              <w:bottom w:val="nil"/>
              <w:right w:val="nil"/>
            </w:tcBorders>
            <w:vAlign w:val="bottom"/>
          </w:tcPr>
          <w:p w:rsidR="00422DC9" w:rsidRPr="001F6312" w:rsidRDefault="00422DC9" w:rsidP="00422DC9">
            <w:pPr>
              <w:autoSpaceDE w:val="0"/>
              <w:autoSpaceDN w:val="0"/>
              <w:adjustRightInd w:val="0"/>
              <w:spacing w:after="0" w:line="240" w:lineRule="auto"/>
              <w:jc w:val="center"/>
              <w:rPr>
                <w:rFonts w:ascii="Times New Roman" w:hAnsi="Times New Roman" w:cs="Times New Roman"/>
                <w:color w:val="000000"/>
                <w:sz w:val="24"/>
                <w:szCs w:val="24"/>
              </w:rPr>
            </w:pPr>
          </w:p>
        </w:tc>
        <w:tc>
          <w:tcPr>
            <w:tcW w:w="997" w:type="dxa"/>
            <w:tcBorders>
              <w:top w:val="nil"/>
              <w:left w:val="nil"/>
              <w:bottom w:val="nil"/>
              <w:right w:val="nil"/>
            </w:tcBorders>
            <w:vAlign w:val="bottom"/>
          </w:tcPr>
          <w:p w:rsidR="00422DC9" w:rsidRPr="001F6312" w:rsidRDefault="00422DC9" w:rsidP="00422DC9">
            <w:pPr>
              <w:autoSpaceDE w:val="0"/>
              <w:autoSpaceDN w:val="0"/>
              <w:adjustRightInd w:val="0"/>
              <w:spacing w:after="0" w:line="240" w:lineRule="auto"/>
              <w:jc w:val="center"/>
              <w:rPr>
                <w:rFonts w:ascii="Times New Roman" w:hAnsi="Times New Roman" w:cs="Times New Roman"/>
                <w:color w:val="000000"/>
                <w:sz w:val="24"/>
                <w:szCs w:val="24"/>
              </w:rPr>
            </w:pPr>
          </w:p>
        </w:tc>
      </w:tr>
    </w:tbl>
    <w:p w:rsidR="00422DC9" w:rsidRPr="001F6312" w:rsidRDefault="00422DC9" w:rsidP="00422DC9">
      <w:pPr>
        <w:autoSpaceDE w:val="0"/>
        <w:autoSpaceDN w:val="0"/>
        <w:adjustRightInd w:val="0"/>
        <w:spacing w:after="0" w:line="240" w:lineRule="auto"/>
        <w:rPr>
          <w:rFonts w:ascii="Arial" w:hAnsi="Arial" w:cs="Arial"/>
          <w:sz w:val="18"/>
          <w:szCs w:val="18"/>
        </w:rPr>
      </w:pPr>
    </w:p>
    <w:p w:rsidR="00422DC9" w:rsidRDefault="00422DC9" w:rsidP="00422DC9">
      <w:pPr>
        <w:tabs>
          <w:tab w:val="left" w:pos="426"/>
        </w:tabs>
        <w:spacing w:after="0" w:line="480" w:lineRule="auto"/>
        <w:rPr>
          <w:rFonts w:ascii="Arial" w:hAnsi="Arial" w:cs="Arial"/>
          <w:sz w:val="18"/>
          <w:szCs w:val="18"/>
        </w:rPr>
      </w:pPr>
      <w:r>
        <w:rPr>
          <w:rFonts w:ascii="Arial" w:hAnsi="Arial" w:cs="Arial"/>
          <w:sz w:val="18"/>
          <w:szCs w:val="18"/>
        </w:rPr>
        <w:tab/>
      </w:r>
      <w:r>
        <w:rPr>
          <w:rFonts w:ascii="Arial" w:hAnsi="Arial" w:cs="Arial"/>
          <w:sz w:val="18"/>
          <w:szCs w:val="18"/>
        </w:rPr>
        <w:tab/>
        <w:t xml:space="preserve">    </w:t>
      </w:r>
    </w:p>
    <w:p w:rsidR="00422DC9" w:rsidRDefault="00422DC9" w:rsidP="00422DC9">
      <w:pPr>
        <w:tabs>
          <w:tab w:val="left" w:pos="426"/>
        </w:tabs>
        <w:spacing w:after="0" w:line="480" w:lineRule="auto"/>
        <w:rPr>
          <w:rFonts w:ascii="Arial" w:hAnsi="Arial" w:cs="Arial"/>
          <w:sz w:val="18"/>
          <w:szCs w:val="18"/>
        </w:rPr>
      </w:pPr>
    </w:p>
    <w:p w:rsidR="00422DC9" w:rsidRDefault="00422DC9" w:rsidP="00422DC9">
      <w:pPr>
        <w:tabs>
          <w:tab w:val="left" w:pos="426"/>
        </w:tabs>
        <w:spacing w:after="0" w:line="480" w:lineRule="auto"/>
        <w:rPr>
          <w:rFonts w:ascii="Arial" w:hAnsi="Arial" w:cs="Arial"/>
          <w:sz w:val="18"/>
          <w:szCs w:val="18"/>
        </w:rPr>
      </w:pPr>
    </w:p>
    <w:p w:rsidR="00422DC9" w:rsidRDefault="00422DC9" w:rsidP="00422DC9">
      <w:pPr>
        <w:tabs>
          <w:tab w:val="left" w:pos="426"/>
        </w:tabs>
        <w:spacing w:after="0" w:line="480" w:lineRule="auto"/>
        <w:rPr>
          <w:rFonts w:ascii="Arial" w:hAnsi="Arial" w:cs="Arial"/>
          <w:sz w:val="18"/>
          <w:szCs w:val="18"/>
        </w:rPr>
      </w:pPr>
    </w:p>
    <w:p w:rsidR="00422DC9" w:rsidRDefault="00422DC9" w:rsidP="00422DC9">
      <w:pPr>
        <w:tabs>
          <w:tab w:val="left" w:pos="426"/>
        </w:tabs>
        <w:spacing w:after="0" w:line="240" w:lineRule="auto"/>
        <w:rPr>
          <w:rFonts w:ascii="Arial" w:hAnsi="Arial" w:cs="Arial"/>
          <w:sz w:val="18"/>
          <w:szCs w:val="18"/>
        </w:rPr>
      </w:pPr>
    </w:p>
    <w:p w:rsidR="00422DC9" w:rsidRDefault="00422DC9" w:rsidP="00422DC9">
      <w:pPr>
        <w:tabs>
          <w:tab w:val="left" w:pos="426"/>
        </w:tabs>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t xml:space="preserve">   </w:t>
      </w:r>
    </w:p>
    <w:p w:rsidR="008539E8" w:rsidRDefault="00422DC9" w:rsidP="008539E8">
      <w:pPr>
        <w:tabs>
          <w:tab w:val="left" w:pos="426"/>
        </w:tabs>
        <w:spacing w:after="0" w:line="240" w:lineRule="auto"/>
        <w:rPr>
          <w:rFonts w:ascii="Times New Roman" w:hAnsi="Times New Roman" w:cs="Times New Roman"/>
          <w:b/>
          <w:sz w:val="24"/>
          <w:szCs w:val="24"/>
        </w:rPr>
      </w:pPr>
      <w:r>
        <w:rPr>
          <w:rFonts w:ascii="Arial" w:hAnsi="Arial" w:cs="Arial"/>
          <w:sz w:val="18"/>
          <w:szCs w:val="18"/>
        </w:rPr>
        <w:t xml:space="preserve">                         </w:t>
      </w:r>
      <w:r w:rsidRPr="001F6312">
        <w:rPr>
          <w:rFonts w:ascii="Times New Roman" w:hAnsi="Times New Roman" w:cs="Times New Roman"/>
          <w:b/>
          <w:sz w:val="24"/>
          <w:szCs w:val="24"/>
        </w:rPr>
        <w:t>Sumber: Hasil Pengolahan data pada Eviews v9</w:t>
      </w:r>
    </w:p>
    <w:p w:rsidR="008539E8" w:rsidRDefault="008539E8" w:rsidP="008539E8">
      <w:pPr>
        <w:tabs>
          <w:tab w:val="left" w:pos="426"/>
        </w:tabs>
        <w:spacing w:after="0" w:line="240" w:lineRule="auto"/>
        <w:rPr>
          <w:rFonts w:ascii="Times New Roman" w:hAnsi="Times New Roman" w:cs="Times New Roman"/>
          <w:b/>
          <w:sz w:val="24"/>
          <w:szCs w:val="24"/>
        </w:rPr>
      </w:pPr>
    </w:p>
    <w:p w:rsidR="00422DC9" w:rsidRPr="004244A0" w:rsidRDefault="008539E8" w:rsidP="008539E8">
      <w:pPr>
        <w:tabs>
          <w:tab w:val="left" w:pos="426"/>
        </w:tabs>
        <w:spacing w:after="0" w:line="240" w:lineRule="auto"/>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422DC9">
        <w:rPr>
          <w:rFonts w:ascii="Times New Roman" w:hAnsi="Times New Roman" w:cs="Times New Roman"/>
          <w:b/>
          <w:sz w:val="24"/>
          <w:szCs w:val="24"/>
        </w:rPr>
        <w:t xml:space="preserve"> </w:t>
      </w:r>
      <w:r w:rsidR="00422DC9" w:rsidRPr="004244A0">
        <w:rPr>
          <w:rFonts w:ascii="Times New Roman" w:hAnsi="Times New Roman" w:cs="Times New Roman"/>
          <w:b/>
          <w:sz w:val="24"/>
          <w:szCs w:val="24"/>
        </w:rPr>
        <w:t>Tabel</w:t>
      </w:r>
      <w:r w:rsidR="00422DC9">
        <w:rPr>
          <w:rFonts w:ascii="Times New Roman" w:hAnsi="Times New Roman" w:cs="Times New Roman"/>
          <w:b/>
          <w:sz w:val="24"/>
          <w:szCs w:val="24"/>
        </w:rPr>
        <w:t xml:space="preserve"> 4.9</w:t>
      </w:r>
    </w:p>
    <w:p w:rsidR="00422DC9" w:rsidRPr="0056105E" w:rsidRDefault="00422DC9" w:rsidP="008539E8">
      <w:pPr>
        <w:autoSpaceDE w:val="0"/>
        <w:autoSpaceDN w:val="0"/>
        <w:adjustRightInd w:val="0"/>
        <w:spacing w:after="0" w:line="240" w:lineRule="auto"/>
        <w:ind w:left="1440"/>
        <w:jc w:val="center"/>
        <w:rPr>
          <w:rFonts w:ascii="Times New Roman" w:hAnsi="Times New Roman" w:cs="Times New Roman"/>
          <w:b/>
          <w:sz w:val="24"/>
          <w:szCs w:val="24"/>
        </w:rPr>
      </w:pPr>
      <w:r w:rsidRPr="00E55B6F">
        <w:rPr>
          <w:rFonts w:ascii="Times New Roman" w:hAnsi="Times New Roman" w:cs="Times New Roman"/>
          <w:b/>
          <w:sz w:val="24"/>
          <w:szCs w:val="24"/>
        </w:rPr>
        <w:t>Pengujian Hipotesis Secara Individu (Uji t)</w:t>
      </w:r>
      <w:r>
        <w:rPr>
          <w:rFonts w:ascii="Times New Roman" w:hAnsi="Times New Roman" w:cs="Times New Roman"/>
          <w:b/>
          <w:sz w:val="24"/>
          <w:szCs w:val="24"/>
        </w:rPr>
        <w:t xml:space="preserve"> </w:t>
      </w:r>
      <w:r>
        <w:rPr>
          <w:rFonts w:ascii="Times New Roman" w:hAnsi="Times New Roman" w:cs="Times New Roman"/>
          <w:b/>
          <w:i/>
          <w:sz w:val="24"/>
          <w:szCs w:val="24"/>
        </w:rPr>
        <w:t xml:space="preserve">Free Cash Flow </w:t>
      </w:r>
      <w:r>
        <w:rPr>
          <w:rFonts w:ascii="Times New Roman" w:hAnsi="Times New Roman" w:cs="Times New Roman"/>
          <w:b/>
          <w:sz w:val="24"/>
          <w:szCs w:val="24"/>
        </w:rPr>
        <w:t>terhadap Kebijakan Dividen</w:t>
      </w:r>
    </w:p>
    <w:p w:rsidR="00422DC9" w:rsidRDefault="00422DC9" w:rsidP="00422DC9">
      <w:pPr>
        <w:autoSpaceDE w:val="0"/>
        <w:autoSpaceDN w:val="0"/>
        <w:adjustRightInd w:val="0"/>
        <w:spacing w:after="0" w:line="240" w:lineRule="auto"/>
        <w:jc w:val="both"/>
        <w:rPr>
          <w:rFonts w:ascii="Times New Roman" w:hAnsi="Times New Roman" w:cs="Times New Roman"/>
          <w:sz w:val="24"/>
          <w:szCs w:val="24"/>
        </w:rPr>
      </w:pPr>
    </w:p>
    <w:p w:rsidR="008539E8" w:rsidRDefault="008539E8" w:rsidP="00422DC9">
      <w:pPr>
        <w:autoSpaceDE w:val="0"/>
        <w:autoSpaceDN w:val="0"/>
        <w:adjustRightInd w:val="0"/>
        <w:spacing w:after="0" w:line="240" w:lineRule="auto"/>
        <w:jc w:val="both"/>
        <w:rPr>
          <w:rFonts w:ascii="Times New Roman" w:hAnsi="Times New Roman" w:cs="Times New Roman"/>
          <w:sz w:val="24"/>
          <w:szCs w:val="24"/>
        </w:rPr>
      </w:pPr>
    </w:p>
    <w:tbl>
      <w:tblPr>
        <w:tblpPr w:leftFromText="180" w:rightFromText="180" w:vertAnchor="text" w:horzAnchor="page" w:tblpX="3226" w:tblpY="41"/>
        <w:tblW w:w="0" w:type="auto"/>
        <w:tblLayout w:type="fixed"/>
        <w:tblCellMar>
          <w:left w:w="0" w:type="dxa"/>
          <w:right w:w="0" w:type="dxa"/>
        </w:tblCellMar>
        <w:tblLook w:val="0000" w:firstRow="0" w:lastRow="0" w:firstColumn="0" w:lastColumn="0" w:noHBand="0" w:noVBand="0"/>
      </w:tblPr>
      <w:tblGrid>
        <w:gridCol w:w="2017"/>
        <w:gridCol w:w="1103"/>
        <w:gridCol w:w="1207"/>
        <w:gridCol w:w="1208"/>
        <w:gridCol w:w="997"/>
      </w:tblGrid>
      <w:tr w:rsidR="00422DC9" w:rsidRPr="00357801" w:rsidTr="00422DC9">
        <w:trPr>
          <w:trHeight w:hRule="exact" w:val="90"/>
        </w:trPr>
        <w:tc>
          <w:tcPr>
            <w:tcW w:w="2017" w:type="dxa"/>
            <w:tcBorders>
              <w:top w:val="nil"/>
              <w:left w:val="nil"/>
              <w:bottom w:val="double" w:sz="6" w:space="2" w:color="auto"/>
              <w:right w:val="nil"/>
            </w:tcBorders>
            <w:vAlign w:val="bottom"/>
          </w:tcPr>
          <w:p w:rsidR="00422DC9" w:rsidRPr="00357801" w:rsidRDefault="00422DC9" w:rsidP="00422DC9">
            <w:pPr>
              <w:autoSpaceDE w:val="0"/>
              <w:autoSpaceDN w:val="0"/>
              <w:adjustRightInd w:val="0"/>
              <w:spacing w:after="0" w:line="240" w:lineRule="auto"/>
              <w:jc w:val="center"/>
              <w:rPr>
                <w:rFonts w:ascii="Times New Roman" w:hAnsi="Times New Roman" w:cs="Times New Roman"/>
                <w:color w:val="000000"/>
                <w:sz w:val="24"/>
                <w:szCs w:val="24"/>
              </w:rPr>
            </w:pPr>
          </w:p>
        </w:tc>
        <w:tc>
          <w:tcPr>
            <w:tcW w:w="1103" w:type="dxa"/>
            <w:tcBorders>
              <w:top w:val="nil"/>
              <w:left w:val="nil"/>
              <w:bottom w:val="double" w:sz="6" w:space="2" w:color="auto"/>
              <w:right w:val="nil"/>
            </w:tcBorders>
            <w:vAlign w:val="bottom"/>
          </w:tcPr>
          <w:p w:rsidR="00422DC9" w:rsidRPr="00357801" w:rsidRDefault="00422DC9" w:rsidP="00422DC9">
            <w:pPr>
              <w:autoSpaceDE w:val="0"/>
              <w:autoSpaceDN w:val="0"/>
              <w:adjustRightInd w:val="0"/>
              <w:spacing w:after="0" w:line="240" w:lineRule="auto"/>
              <w:jc w:val="center"/>
              <w:rPr>
                <w:rFonts w:ascii="Times New Roman" w:hAnsi="Times New Roman" w:cs="Times New Roman"/>
                <w:color w:val="000000"/>
                <w:sz w:val="24"/>
                <w:szCs w:val="24"/>
              </w:rPr>
            </w:pPr>
          </w:p>
        </w:tc>
        <w:tc>
          <w:tcPr>
            <w:tcW w:w="1207" w:type="dxa"/>
            <w:tcBorders>
              <w:top w:val="nil"/>
              <w:left w:val="nil"/>
              <w:bottom w:val="double" w:sz="6" w:space="2" w:color="auto"/>
              <w:right w:val="nil"/>
            </w:tcBorders>
            <w:vAlign w:val="bottom"/>
          </w:tcPr>
          <w:p w:rsidR="00422DC9" w:rsidRPr="00357801" w:rsidRDefault="00422DC9" w:rsidP="00422DC9">
            <w:pPr>
              <w:autoSpaceDE w:val="0"/>
              <w:autoSpaceDN w:val="0"/>
              <w:adjustRightInd w:val="0"/>
              <w:spacing w:after="0" w:line="240" w:lineRule="auto"/>
              <w:jc w:val="center"/>
              <w:rPr>
                <w:rFonts w:ascii="Times New Roman" w:hAnsi="Times New Roman" w:cs="Times New Roman"/>
                <w:color w:val="000000"/>
                <w:sz w:val="24"/>
                <w:szCs w:val="24"/>
              </w:rPr>
            </w:pPr>
          </w:p>
        </w:tc>
        <w:tc>
          <w:tcPr>
            <w:tcW w:w="1208" w:type="dxa"/>
            <w:tcBorders>
              <w:top w:val="nil"/>
              <w:left w:val="nil"/>
              <w:bottom w:val="double" w:sz="6" w:space="2" w:color="auto"/>
              <w:right w:val="nil"/>
            </w:tcBorders>
            <w:vAlign w:val="bottom"/>
          </w:tcPr>
          <w:p w:rsidR="00422DC9" w:rsidRPr="00357801" w:rsidRDefault="00422DC9" w:rsidP="00422DC9">
            <w:pPr>
              <w:autoSpaceDE w:val="0"/>
              <w:autoSpaceDN w:val="0"/>
              <w:adjustRightInd w:val="0"/>
              <w:spacing w:after="0" w:line="240" w:lineRule="auto"/>
              <w:jc w:val="center"/>
              <w:rPr>
                <w:rFonts w:ascii="Times New Roman" w:hAnsi="Times New Roman" w:cs="Times New Roman"/>
                <w:color w:val="000000"/>
                <w:sz w:val="24"/>
                <w:szCs w:val="24"/>
              </w:rPr>
            </w:pPr>
          </w:p>
        </w:tc>
        <w:tc>
          <w:tcPr>
            <w:tcW w:w="997" w:type="dxa"/>
            <w:tcBorders>
              <w:top w:val="nil"/>
              <w:left w:val="nil"/>
              <w:bottom w:val="double" w:sz="6" w:space="2" w:color="auto"/>
              <w:right w:val="nil"/>
            </w:tcBorders>
            <w:vAlign w:val="bottom"/>
          </w:tcPr>
          <w:p w:rsidR="00422DC9" w:rsidRPr="00357801" w:rsidRDefault="00422DC9" w:rsidP="00422DC9">
            <w:pPr>
              <w:autoSpaceDE w:val="0"/>
              <w:autoSpaceDN w:val="0"/>
              <w:adjustRightInd w:val="0"/>
              <w:spacing w:after="0" w:line="240" w:lineRule="auto"/>
              <w:jc w:val="center"/>
              <w:rPr>
                <w:rFonts w:ascii="Times New Roman" w:hAnsi="Times New Roman" w:cs="Times New Roman"/>
                <w:color w:val="000000"/>
                <w:sz w:val="24"/>
                <w:szCs w:val="24"/>
              </w:rPr>
            </w:pPr>
          </w:p>
        </w:tc>
      </w:tr>
      <w:tr w:rsidR="00422DC9" w:rsidRPr="00357801" w:rsidTr="00422DC9">
        <w:trPr>
          <w:trHeight w:hRule="exact" w:val="135"/>
        </w:trPr>
        <w:tc>
          <w:tcPr>
            <w:tcW w:w="2017" w:type="dxa"/>
            <w:tcBorders>
              <w:top w:val="nil"/>
              <w:left w:val="nil"/>
              <w:bottom w:val="nil"/>
              <w:right w:val="nil"/>
            </w:tcBorders>
            <w:vAlign w:val="bottom"/>
          </w:tcPr>
          <w:p w:rsidR="00422DC9" w:rsidRPr="00357801" w:rsidRDefault="00422DC9" w:rsidP="00422DC9">
            <w:pPr>
              <w:autoSpaceDE w:val="0"/>
              <w:autoSpaceDN w:val="0"/>
              <w:adjustRightInd w:val="0"/>
              <w:spacing w:after="0" w:line="240" w:lineRule="auto"/>
              <w:jc w:val="center"/>
              <w:rPr>
                <w:rFonts w:ascii="Times New Roman" w:hAnsi="Times New Roman" w:cs="Times New Roman"/>
                <w:color w:val="000000"/>
                <w:sz w:val="24"/>
                <w:szCs w:val="24"/>
              </w:rPr>
            </w:pPr>
          </w:p>
        </w:tc>
        <w:tc>
          <w:tcPr>
            <w:tcW w:w="1103" w:type="dxa"/>
            <w:tcBorders>
              <w:top w:val="nil"/>
              <w:left w:val="nil"/>
              <w:bottom w:val="nil"/>
              <w:right w:val="nil"/>
            </w:tcBorders>
            <w:vAlign w:val="bottom"/>
          </w:tcPr>
          <w:p w:rsidR="00422DC9" w:rsidRPr="00357801" w:rsidRDefault="00422DC9" w:rsidP="00422DC9">
            <w:pPr>
              <w:autoSpaceDE w:val="0"/>
              <w:autoSpaceDN w:val="0"/>
              <w:adjustRightInd w:val="0"/>
              <w:spacing w:after="0" w:line="240" w:lineRule="auto"/>
              <w:jc w:val="center"/>
              <w:rPr>
                <w:rFonts w:ascii="Times New Roman" w:hAnsi="Times New Roman" w:cs="Times New Roman"/>
                <w:color w:val="000000"/>
                <w:sz w:val="24"/>
                <w:szCs w:val="24"/>
              </w:rPr>
            </w:pPr>
          </w:p>
        </w:tc>
        <w:tc>
          <w:tcPr>
            <w:tcW w:w="1207" w:type="dxa"/>
            <w:tcBorders>
              <w:top w:val="nil"/>
              <w:left w:val="nil"/>
              <w:bottom w:val="nil"/>
              <w:right w:val="nil"/>
            </w:tcBorders>
            <w:vAlign w:val="bottom"/>
          </w:tcPr>
          <w:p w:rsidR="00422DC9" w:rsidRPr="00357801" w:rsidRDefault="00422DC9" w:rsidP="00422DC9">
            <w:pPr>
              <w:autoSpaceDE w:val="0"/>
              <w:autoSpaceDN w:val="0"/>
              <w:adjustRightInd w:val="0"/>
              <w:spacing w:after="0" w:line="240" w:lineRule="auto"/>
              <w:jc w:val="center"/>
              <w:rPr>
                <w:rFonts w:ascii="Times New Roman" w:hAnsi="Times New Roman" w:cs="Times New Roman"/>
                <w:color w:val="000000"/>
                <w:sz w:val="24"/>
                <w:szCs w:val="24"/>
              </w:rPr>
            </w:pPr>
          </w:p>
        </w:tc>
        <w:tc>
          <w:tcPr>
            <w:tcW w:w="1208" w:type="dxa"/>
            <w:tcBorders>
              <w:top w:val="nil"/>
              <w:left w:val="nil"/>
              <w:bottom w:val="nil"/>
              <w:right w:val="nil"/>
            </w:tcBorders>
            <w:vAlign w:val="bottom"/>
          </w:tcPr>
          <w:p w:rsidR="00422DC9" w:rsidRPr="00357801" w:rsidRDefault="00422DC9" w:rsidP="00422DC9">
            <w:pPr>
              <w:autoSpaceDE w:val="0"/>
              <w:autoSpaceDN w:val="0"/>
              <w:adjustRightInd w:val="0"/>
              <w:spacing w:after="0" w:line="240" w:lineRule="auto"/>
              <w:jc w:val="center"/>
              <w:rPr>
                <w:rFonts w:ascii="Times New Roman" w:hAnsi="Times New Roman" w:cs="Times New Roman"/>
                <w:color w:val="000000"/>
                <w:sz w:val="24"/>
                <w:szCs w:val="24"/>
              </w:rPr>
            </w:pPr>
          </w:p>
        </w:tc>
        <w:tc>
          <w:tcPr>
            <w:tcW w:w="997" w:type="dxa"/>
            <w:tcBorders>
              <w:top w:val="nil"/>
              <w:left w:val="nil"/>
              <w:bottom w:val="nil"/>
              <w:right w:val="nil"/>
            </w:tcBorders>
            <w:vAlign w:val="bottom"/>
          </w:tcPr>
          <w:p w:rsidR="00422DC9" w:rsidRPr="00357801" w:rsidRDefault="00422DC9" w:rsidP="00422DC9">
            <w:pPr>
              <w:autoSpaceDE w:val="0"/>
              <w:autoSpaceDN w:val="0"/>
              <w:adjustRightInd w:val="0"/>
              <w:spacing w:after="0" w:line="240" w:lineRule="auto"/>
              <w:jc w:val="center"/>
              <w:rPr>
                <w:rFonts w:ascii="Times New Roman" w:hAnsi="Times New Roman" w:cs="Times New Roman"/>
                <w:color w:val="000000"/>
                <w:sz w:val="24"/>
                <w:szCs w:val="24"/>
              </w:rPr>
            </w:pPr>
          </w:p>
        </w:tc>
      </w:tr>
      <w:tr w:rsidR="00422DC9" w:rsidRPr="00357801" w:rsidTr="00422DC9">
        <w:trPr>
          <w:trHeight w:val="225"/>
        </w:trPr>
        <w:tc>
          <w:tcPr>
            <w:tcW w:w="2017" w:type="dxa"/>
            <w:tcBorders>
              <w:top w:val="nil"/>
              <w:left w:val="nil"/>
              <w:bottom w:val="nil"/>
              <w:right w:val="nil"/>
            </w:tcBorders>
            <w:vAlign w:val="bottom"/>
          </w:tcPr>
          <w:p w:rsidR="00422DC9" w:rsidRPr="00357801" w:rsidRDefault="00422DC9" w:rsidP="00422DC9">
            <w:pPr>
              <w:autoSpaceDE w:val="0"/>
              <w:autoSpaceDN w:val="0"/>
              <w:adjustRightInd w:val="0"/>
              <w:spacing w:after="0" w:line="240" w:lineRule="auto"/>
              <w:jc w:val="center"/>
              <w:rPr>
                <w:rFonts w:ascii="Times New Roman" w:hAnsi="Times New Roman" w:cs="Times New Roman"/>
                <w:color w:val="000000"/>
                <w:sz w:val="24"/>
                <w:szCs w:val="24"/>
              </w:rPr>
            </w:pPr>
            <w:r w:rsidRPr="00357801">
              <w:rPr>
                <w:rFonts w:ascii="Times New Roman" w:hAnsi="Times New Roman" w:cs="Times New Roman"/>
                <w:color w:val="000000"/>
                <w:sz w:val="24"/>
                <w:szCs w:val="24"/>
              </w:rPr>
              <w:t>Variable</w:t>
            </w:r>
          </w:p>
        </w:tc>
        <w:tc>
          <w:tcPr>
            <w:tcW w:w="1103" w:type="dxa"/>
            <w:tcBorders>
              <w:top w:val="nil"/>
              <w:left w:val="nil"/>
              <w:bottom w:val="nil"/>
              <w:right w:val="nil"/>
            </w:tcBorders>
            <w:vAlign w:val="bottom"/>
          </w:tcPr>
          <w:p w:rsidR="00422DC9" w:rsidRPr="00357801" w:rsidRDefault="00422DC9" w:rsidP="00422DC9">
            <w:pPr>
              <w:autoSpaceDE w:val="0"/>
              <w:autoSpaceDN w:val="0"/>
              <w:adjustRightInd w:val="0"/>
              <w:spacing w:after="0" w:line="240" w:lineRule="auto"/>
              <w:ind w:right="10"/>
              <w:jc w:val="right"/>
              <w:rPr>
                <w:rFonts w:ascii="Times New Roman" w:hAnsi="Times New Roman" w:cs="Times New Roman"/>
                <w:color w:val="000000"/>
                <w:sz w:val="24"/>
                <w:szCs w:val="24"/>
              </w:rPr>
            </w:pPr>
            <w:r w:rsidRPr="00357801">
              <w:rPr>
                <w:rFonts w:ascii="Times New Roman" w:hAnsi="Times New Roman" w:cs="Times New Roman"/>
                <w:color w:val="000000"/>
                <w:sz w:val="24"/>
                <w:szCs w:val="24"/>
              </w:rPr>
              <w:t>Coefficient</w:t>
            </w:r>
          </w:p>
        </w:tc>
        <w:tc>
          <w:tcPr>
            <w:tcW w:w="1207" w:type="dxa"/>
            <w:tcBorders>
              <w:top w:val="nil"/>
              <w:left w:val="nil"/>
              <w:bottom w:val="nil"/>
              <w:right w:val="nil"/>
            </w:tcBorders>
            <w:vAlign w:val="bottom"/>
          </w:tcPr>
          <w:p w:rsidR="00422DC9" w:rsidRPr="00357801" w:rsidRDefault="00422DC9" w:rsidP="00422DC9">
            <w:pPr>
              <w:autoSpaceDE w:val="0"/>
              <w:autoSpaceDN w:val="0"/>
              <w:adjustRightInd w:val="0"/>
              <w:spacing w:after="0" w:line="240" w:lineRule="auto"/>
              <w:ind w:right="10"/>
              <w:jc w:val="right"/>
              <w:rPr>
                <w:rFonts w:ascii="Times New Roman" w:hAnsi="Times New Roman" w:cs="Times New Roman"/>
                <w:color w:val="000000"/>
                <w:sz w:val="24"/>
                <w:szCs w:val="24"/>
              </w:rPr>
            </w:pPr>
            <w:r w:rsidRPr="00357801">
              <w:rPr>
                <w:rFonts w:ascii="Times New Roman" w:hAnsi="Times New Roman" w:cs="Times New Roman"/>
                <w:color w:val="000000"/>
                <w:sz w:val="24"/>
                <w:szCs w:val="24"/>
              </w:rPr>
              <w:t>Std. Error</w:t>
            </w:r>
          </w:p>
        </w:tc>
        <w:tc>
          <w:tcPr>
            <w:tcW w:w="1208" w:type="dxa"/>
            <w:tcBorders>
              <w:top w:val="nil"/>
              <w:left w:val="nil"/>
              <w:bottom w:val="nil"/>
              <w:right w:val="nil"/>
            </w:tcBorders>
            <w:vAlign w:val="bottom"/>
          </w:tcPr>
          <w:p w:rsidR="00422DC9" w:rsidRPr="00357801" w:rsidRDefault="00422DC9" w:rsidP="00422DC9">
            <w:pPr>
              <w:autoSpaceDE w:val="0"/>
              <w:autoSpaceDN w:val="0"/>
              <w:adjustRightInd w:val="0"/>
              <w:spacing w:after="0" w:line="240" w:lineRule="auto"/>
              <w:ind w:right="10"/>
              <w:jc w:val="right"/>
              <w:rPr>
                <w:rFonts w:ascii="Times New Roman" w:hAnsi="Times New Roman" w:cs="Times New Roman"/>
                <w:color w:val="000000"/>
                <w:sz w:val="24"/>
                <w:szCs w:val="24"/>
              </w:rPr>
            </w:pPr>
            <w:r w:rsidRPr="00357801">
              <w:rPr>
                <w:rFonts w:ascii="Times New Roman" w:hAnsi="Times New Roman" w:cs="Times New Roman"/>
                <w:color w:val="000000"/>
                <w:sz w:val="24"/>
                <w:szCs w:val="24"/>
              </w:rPr>
              <w:t>t-Statistic</w:t>
            </w:r>
          </w:p>
        </w:tc>
        <w:tc>
          <w:tcPr>
            <w:tcW w:w="997" w:type="dxa"/>
            <w:tcBorders>
              <w:top w:val="nil"/>
              <w:left w:val="nil"/>
              <w:bottom w:val="nil"/>
              <w:right w:val="nil"/>
            </w:tcBorders>
            <w:vAlign w:val="bottom"/>
          </w:tcPr>
          <w:p w:rsidR="00422DC9" w:rsidRPr="00357801" w:rsidRDefault="00422DC9" w:rsidP="00422DC9">
            <w:pPr>
              <w:autoSpaceDE w:val="0"/>
              <w:autoSpaceDN w:val="0"/>
              <w:adjustRightInd w:val="0"/>
              <w:spacing w:after="0" w:line="240" w:lineRule="auto"/>
              <w:ind w:right="10"/>
              <w:jc w:val="right"/>
              <w:rPr>
                <w:rFonts w:ascii="Times New Roman" w:hAnsi="Times New Roman" w:cs="Times New Roman"/>
                <w:color w:val="000000"/>
                <w:sz w:val="24"/>
                <w:szCs w:val="24"/>
              </w:rPr>
            </w:pPr>
            <w:r w:rsidRPr="00357801">
              <w:rPr>
                <w:rFonts w:ascii="Times New Roman" w:hAnsi="Times New Roman" w:cs="Times New Roman"/>
                <w:color w:val="000000"/>
                <w:sz w:val="24"/>
                <w:szCs w:val="24"/>
              </w:rPr>
              <w:t>Prob.  </w:t>
            </w:r>
          </w:p>
        </w:tc>
      </w:tr>
      <w:tr w:rsidR="00422DC9" w:rsidRPr="00357801" w:rsidTr="00422DC9">
        <w:trPr>
          <w:trHeight w:hRule="exact" w:val="90"/>
        </w:trPr>
        <w:tc>
          <w:tcPr>
            <w:tcW w:w="2017" w:type="dxa"/>
            <w:tcBorders>
              <w:top w:val="nil"/>
              <w:left w:val="nil"/>
              <w:bottom w:val="double" w:sz="6" w:space="2" w:color="auto"/>
              <w:right w:val="nil"/>
            </w:tcBorders>
            <w:vAlign w:val="bottom"/>
          </w:tcPr>
          <w:p w:rsidR="00422DC9" w:rsidRPr="00357801" w:rsidRDefault="00422DC9" w:rsidP="00422DC9">
            <w:pPr>
              <w:autoSpaceDE w:val="0"/>
              <w:autoSpaceDN w:val="0"/>
              <w:adjustRightInd w:val="0"/>
              <w:spacing w:after="0" w:line="240" w:lineRule="auto"/>
              <w:jc w:val="center"/>
              <w:rPr>
                <w:rFonts w:ascii="Times New Roman" w:hAnsi="Times New Roman" w:cs="Times New Roman"/>
                <w:color w:val="000000"/>
                <w:sz w:val="24"/>
                <w:szCs w:val="24"/>
              </w:rPr>
            </w:pPr>
          </w:p>
        </w:tc>
        <w:tc>
          <w:tcPr>
            <w:tcW w:w="1103" w:type="dxa"/>
            <w:tcBorders>
              <w:top w:val="nil"/>
              <w:left w:val="nil"/>
              <w:bottom w:val="double" w:sz="6" w:space="2" w:color="auto"/>
              <w:right w:val="nil"/>
            </w:tcBorders>
            <w:vAlign w:val="bottom"/>
          </w:tcPr>
          <w:p w:rsidR="00422DC9" w:rsidRPr="00357801" w:rsidRDefault="00422DC9" w:rsidP="00422DC9">
            <w:pPr>
              <w:autoSpaceDE w:val="0"/>
              <w:autoSpaceDN w:val="0"/>
              <w:adjustRightInd w:val="0"/>
              <w:spacing w:after="0" w:line="240" w:lineRule="auto"/>
              <w:jc w:val="center"/>
              <w:rPr>
                <w:rFonts w:ascii="Times New Roman" w:hAnsi="Times New Roman" w:cs="Times New Roman"/>
                <w:color w:val="000000"/>
                <w:sz w:val="24"/>
                <w:szCs w:val="24"/>
              </w:rPr>
            </w:pPr>
          </w:p>
        </w:tc>
        <w:tc>
          <w:tcPr>
            <w:tcW w:w="1207" w:type="dxa"/>
            <w:tcBorders>
              <w:top w:val="nil"/>
              <w:left w:val="nil"/>
              <w:bottom w:val="double" w:sz="6" w:space="2" w:color="auto"/>
              <w:right w:val="nil"/>
            </w:tcBorders>
            <w:vAlign w:val="bottom"/>
          </w:tcPr>
          <w:p w:rsidR="00422DC9" w:rsidRPr="00357801" w:rsidRDefault="00422DC9" w:rsidP="00422DC9">
            <w:pPr>
              <w:autoSpaceDE w:val="0"/>
              <w:autoSpaceDN w:val="0"/>
              <w:adjustRightInd w:val="0"/>
              <w:spacing w:after="0" w:line="240" w:lineRule="auto"/>
              <w:jc w:val="center"/>
              <w:rPr>
                <w:rFonts w:ascii="Times New Roman" w:hAnsi="Times New Roman" w:cs="Times New Roman"/>
                <w:color w:val="000000"/>
                <w:sz w:val="24"/>
                <w:szCs w:val="24"/>
              </w:rPr>
            </w:pPr>
          </w:p>
        </w:tc>
        <w:tc>
          <w:tcPr>
            <w:tcW w:w="1208" w:type="dxa"/>
            <w:tcBorders>
              <w:top w:val="nil"/>
              <w:left w:val="nil"/>
              <w:bottom w:val="double" w:sz="6" w:space="2" w:color="auto"/>
              <w:right w:val="nil"/>
            </w:tcBorders>
            <w:vAlign w:val="bottom"/>
          </w:tcPr>
          <w:p w:rsidR="00422DC9" w:rsidRPr="00357801" w:rsidRDefault="00422DC9" w:rsidP="00422DC9">
            <w:pPr>
              <w:autoSpaceDE w:val="0"/>
              <w:autoSpaceDN w:val="0"/>
              <w:adjustRightInd w:val="0"/>
              <w:spacing w:after="0" w:line="240" w:lineRule="auto"/>
              <w:jc w:val="center"/>
              <w:rPr>
                <w:rFonts w:ascii="Times New Roman" w:hAnsi="Times New Roman" w:cs="Times New Roman"/>
                <w:color w:val="000000"/>
                <w:sz w:val="24"/>
                <w:szCs w:val="24"/>
              </w:rPr>
            </w:pPr>
          </w:p>
        </w:tc>
        <w:tc>
          <w:tcPr>
            <w:tcW w:w="997" w:type="dxa"/>
            <w:tcBorders>
              <w:top w:val="nil"/>
              <w:left w:val="nil"/>
              <w:bottom w:val="double" w:sz="6" w:space="2" w:color="auto"/>
              <w:right w:val="nil"/>
            </w:tcBorders>
            <w:vAlign w:val="bottom"/>
          </w:tcPr>
          <w:p w:rsidR="00422DC9" w:rsidRPr="00357801" w:rsidRDefault="00422DC9" w:rsidP="00422DC9">
            <w:pPr>
              <w:autoSpaceDE w:val="0"/>
              <w:autoSpaceDN w:val="0"/>
              <w:adjustRightInd w:val="0"/>
              <w:spacing w:after="0" w:line="240" w:lineRule="auto"/>
              <w:jc w:val="center"/>
              <w:rPr>
                <w:rFonts w:ascii="Times New Roman" w:hAnsi="Times New Roman" w:cs="Times New Roman"/>
                <w:color w:val="000000"/>
                <w:sz w:val="24"/>
                <w:szCs w:val="24"/>
              </w:rPr>
            </w:pPr>
          </w:p>
        </w:tc>
      </w:tr>
      <w:tr w:rsidR="00422DC9" w:rsidRPr="00357801" w:rsidTr="00422DC9">
        <w:trPr>
          <w:trHeight w:hRule="exact" w:val="135"/>
        </w:trPr>
        <w:tc>
          <w:tcPr>
            <w:tcW w:w="2017" w:type="dxa"/>
            <w:tcBorders>
              <w:top w:val="nil"/>
              <w:left w:val="nil"/>
              <w:bottom w:val="nil"/>
              <w:right w:val="nil"/>
            </w:tcBorders>
            <w:vAlign w:val="bottom"/>
          </w:tcPr>
          <w:p w:rsidR="00422DC9" w:rsidRPr="00357801" w:rsidRDefault="00422DC9" w:rsidP="00422DC9">
            <w:pPr>
              <w:autoSpaceDE w:val="0"/>
              <w:autoSpaceDN w:val="0"/>
              <w:adjustRightInd w:val="0"/>
              <w:spacing w:after="0" w:line="240" w:lineRule="auto"/>
              <w:jc w:val="center"/>
              <w:rPr>
                <w:rFonts w:ascii="Times New Roman" w:hAnsi="Times New Roman" w:cs="Times New Roman"/>
                <w:color w:val="000000"/>
                <w:sz w:val="24"/>
                <w:szCs w:val="24"/>
              </w:rPr>
            </w:pPr>
          </w:p>
        </w:tc>
        <w:tc>
          <w:tcPr>
            <w:tcW w:w="1103" w:type="dxa"/>
            <w:tcBorders>
              <w:top w:val="nil"/>
              <w:left w:val="nil"/>
              <w:bottom w:val="nil"/>
              <w:right w:val="nil"/>
            </w:tcBorders>
            <w:vAlign w:val="bottom"/>
          </w:tcPr>
          <w:p w:rsidR="00422DC9" w:rsidRPr="00357801" w:rsidRDefault="00422DC9" w:rsidP="00422DC9">
            <w:pPr>
              <w:autoSpaceDE w:val="0"/>
              <w:autoSpaceDN w:val="0"/>
              <w:adjustRightInd w:val="0"/>
              <w:spacing w:after="0" w:line="240" w:lineRule="auto"/>
              <w:jc w:val="center"/>
              <w:rPr>
                <w:rFonts w:ascii="Times New Roman" w:hAnsi="Times New Roman" w:cs="Times New Roman"/>
                <w:color w:val="000000"/>
                <w:sz w:val="24"/>
                <w:szCs w:val="24"/>
              </w:rPr>
            </w:pPr>
          </w:p>
        </w:tc>
        <w:tc>
          <w:tcPr>
            <w:tcW w:w="1207" w:type="dxa"/>
            <w:tcBorders>
              <w:top w:val="nil"/>
              <w:left w:val="nil"/>
              <w:bottom w:val="nil"/>
              <w:right w:val="nil"/>
            </w:tcBorders>
            <w:vAlign w:val="bottom"/>
          </w:tcPr>
          <w:p w:rsidR="00422DC9" w:rsidRPr="00357801" w:rsidRDefault="00422DC9" w:rsidP="00422DC9">
            <w:pPr>
              <w:autoSpaceDE w:val="0"/>
              <w:autoSpaceDN w:val="0"/>
              <w:adjustRightInd w:val="0"/>
              <w:spacing w:after="0" w:line="240" w:lineRule="auto"/>
              <w:jc w:val="center"/>
              <w:rPr>
                <w:rFonts w:ascii="Times New Roman" w:hAnsi="Times New Roman" w:cs="Times New Roman"/>
                <w:color w:val="000000"/>
                <w:sz w:val="24"/>
                <w:szCs w:val="24"/>
              </w:rPr>
            </w:pPr>
          </w:p>
        </w:tc>
        <w:tc>
          <w:tcPr>
            <w:tcW w:w="1208" w:type="dxa"/>
            <w:tcBorders>
              <w:top w:val="nil"/>
              <w:left w:val="nil"/>
              <w:bottom w:val="nil"/>
              <w:right w:val="nil"/>
            </w:tcBorders>
            <w:vAlign w:val="bottom"/>
          </w:tcPr>
          <w:p w:rsidR="00422DC9" w:rsidRPr="00357801" w:rsidRDefault="00422DC9" w:rsidP="00422DC9">
            <w:pPr>
              <w:autoSpaceDE w:val="0"/>
              <w:autoSpaceDN w:val="0"/>
              <w:adjustRightInd w:val="0"/>
              <w:spacing w:after="0" w:line="240" w:lineRule="auto"/>
              <w:jc w:val="center"/>
              <w:rPr>
                <w:rFonts w:ascii="Times New Roman" w:hAnsi="Times New Roman" w:cs="Times New Roman"/>
                <w:color w:val="000000"/>
                <w:sz w:val="24"/>
                <w:szCs w:val="24"/>
              </w:rPr>
            </w:pPr>
          </w:p>
        </w:tc>
        <w:tc>
          <w:tcPr>
            <w:tcW w:w="997" w:type="dxa"/>
            <w:tcBorders>
              <w:top w:val="nil"/>
              <w:left w:val="nil"/>
              <w:bottom w:val="nil"/>
              <w:right w:val="nil"/>
            </w:tcBorders>
            <w:vAlign w:val="bottom"/>
          </w:tcPr>
          <w:p w:rsidR="00422DC9" w:rsidRPr="00357801" w:rsidRDefault="00422DC9" w:rsidP="00422DC9">
            <w:pPr>
              <w:autoSpaceDE w:val="0"/>
              <w:autoSpaceDN w:val="0"/>
              <w:adjustRightInd w:val="0"/>
              <w:spacing w:after="0" w:line="240" w:lineRule="auto"/>
              <w:jc w:val="center"/>
              <w:rPr>
                <w:rFonts w:ascii="Times New Roman" w:hAnsi="Times New Roman" w:cs="Times New Roman"/>
                <w:color w:val="000000"/>
                <w:sz w:val="24"/>
                <w:szCs w:val="24"/>
              </w:rPr>
            </w:pPr>
          </w:p>
        </w:tc>
      </w:tr>
      <w:tr w:rsidR="00422DC9" w:rsidRPr="00357801" w:rsidTr="00422DC9">
        <w:trPr>
          <w:trHeight w:val="225"/>
        </w:trPr>
        <w:tc>
          <w:tcPr>
            <w:tcW w:w="2017" w:type="dxa"/>
            <w:tcBorders>
              <w:top w:val="nil"/>
              <w:left w:val="nil"/>
              <w:bottom w:val="nil"/>
              <w:right w:val="nil"/>
            </w:tcBorders>
            <w:vAlign w:val="bottom"/>
          </w:tcPr>
          <w:p w:rsidR="00422DC9" w:rsidRPr="00357801" w:rsidRDefault="00422DC9" w:rsidP="00422DC9">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FCF</w:t>
            </w:r>
          </w:p>
        </w:tc>
        <w:tc>
          <w:tcPr>
            <w:tcW w:w="1103" w:type="dxa"/>
            <w:tcBorders>
              <w:top w:val="nil"/>
              <w:left w:val="nil"/>
              <w:bottom w:val="nil"/>
              <w:right w:val="nil"/>
            </w:tcBorders>
            <w:vAlign w:val="bottom"/>
          </w:tcPr>
          <w:p w:rsidR="00422DC9" w:rsidRPr="00357801" w:rsidRDefault="00422DC9" w:rsidP="00422DC9">
            <w:pPr>
              <w:autoSpaceDE w:val="0"/>
              <w:autoSpaceDN w:val="0"/>
              <w:adjustRightInd w:val="0"/>
              <w:spacing w:after="0" w:line="240" w:lineRule="auto"/>
              <w:ind w:right="10"/>
              <w:jc w:val="right"/>
              <w:rPr>
                <w:rFonts w:ascii="Times New Roman" w:hAnsi="Times New Roman" w:cs="Times New Roman"/>
                <w:color w:val="000000"/>
                <w:sz w:val="24"/>
                <w:szCs w:val="24"/>
              </w:rPr>
            </w:pPr>
            <w:r w:rsidRPr="00357801">
              <w:rPr>
                <w:rFonts w:ascii="Times New Roman" w:hAnsi="Times New Roman" w:cs="Times New Roman"/>
                <w:color w:val="000000"/>
                <w:sz w:val="24"/>
                <w:szCs w:val="24"/>
              </w:rPr>
              <w:t>7.42E-14</w:t>
            </w:r>
          </w:p>
        </w:tc>
        <w:tc>
          <w:tcPr>
            <w:tcW w:w="1207" w:type="dxa"/>
            <w:tcBorders>
              <w:top w:val="nil"/>
              <w:left w:val="nil"/>
              <w:bottom w:val="nil"/>
              <w:right w:val="nil"/>
            </w:tcBorders>
            <w:vAlign w:val="bottom"/>
          </w:tcPr>
          <w:p w:rsidR="00422DC9" w:rsidRPr="00357801" w:rsidRDefault="00422DC9" w:rsidP="00422DC9">
            <w:pPr>
              <w:autoSpaceDE w:val="0"/>
              <w:autoSpaceDN w:val="0"/>
              <w:adjustRightInd w:val="0"/>
              <w:spacing w:after="0" w:line="240" w:lineRule="auto"/>
              <w:ind w:right="10"/>
              <w:jc w:val="right"/>
              <w:rPr>
                <w:rFonts w:ascii="Times New Roman" w:hAnsi="Times New Roman" w:cs="Times New Roman"/>
                <w:color w:val="000000"/>
                <w:sz w:val="24"/>
                <w:szCs w:val="24"/>
              </w:rPr>
            </w:pPr>
            <w:r w:rsidRPr="00357801">
              <w:rPr>
                <w:rFonts w:ascii="Times New Roman" w:hAnsi="Times New Roman" w:cs="Times New Roman"/>
                <w:color w:val="000000"/>
                <w:sz w:val="24"/>
                <w:szCs w:val="24"/>
              </w:rPr>
              <w:t>4.18E-13</w:t>
            </w:r>
          </w:p>
        </w:tc>
        <w:tc>
          <w:tcPr>
            <w:tcW w:w="1208" w:type="dxa"/>
            <w:tcBorders>
              <w:top w:val="nil"/>
              <w:left w:val="nil"/>
              <w:bottom w:val="nil"/>
              <w:right w:val="nil"/>
            </w:tcBorders>
            <w:vAlign w:val="bottom"/>
          </w:tcPr>
          <w:p w:rsidR="00422DC9" w:rsidRPr="00357801" w:rsidRDefault="00422DC9" w:rsidP="00422DC9">
            <w:pPr>
              <w:autoSpaceDE w:val="0"/>
              <w:autoSpaceDN w:val="0"/>
              <w:adjustRightInd w:val="0"/>
              <w:spacing w:after="0" w:line="240" w:lineRule="auto"/>
              <w:ind w:right="10"/>
              <w:jc w:val="right"/>
              <w:rPr>
                <w:rFonts w:ascii="Times New Roman" w:hAnsi="Times New Roman" w:cs="Times New Roman"/>
                <w:color w:val="000000"/>
                <w:sz w:val="24"/>
                <w:szCs w:val="24"/>
              </w:rPr>
            </w:pPr>
            <w:r w:rsidRPr="00357801">
              <w:rPr>
                <w:rFonts w:ascii="Times New Roman" w:hAnsi="Times New Roman" w:cs="Times New Roman"/>
                <w:color w:val="000000"/>
                <w:sz w:val="24"/>
                <w:szCs w:val="24"/>
              </w:rPr>
              <w:t>0.177672</w:t>
            </w:r>
          </w:p>
        </w:tc>
        <w:tc>
          <w:tcPr>
            <w:tcW w:w="997" w:type="dxa"/>
            <w:tcBorders>
              <w:top w:val="nil"/>
              <w:left w:val="nil"/>
              <w:bottom w:val="nil"/>
              <w:right w:val="nil"/>
            </w:tcBorders>
            <w:vAlign w:val="bottom"/>
          </w:tcPr>
          <w:p w:rsidR="00422DC9" w:rsidRPr="00357801" w:rsidRDefault="00422DC9" w:rsidP="00422DC9">
            <w:pPr>
              <w:autoSpaceDE w:val="0"/>
              <w:autoSpaceDN w:val="0"/>
              <w:adjustRightInd w:val="0"/>
              <w:spacing w:after="0" w:line="240" w:lineRule="auto"/>
              <w:ind w:right="10"/>
              <w:jc w:val="right"/>
              <w:rPr>
                <w:rFonts w:ascii="Times New Roman" w:hAnsi="Times New Roman" w:cs="Times New Roman"/>
                <w:color w:val="000000"/>
                <w:sz w:val="24"/>
                <w:szCs w:val="24"/>
              </w:rPr>
            </w:pPr>
            <w:r w:rsidRPr="00357801">
              <w:rPr>
                <w:rFonts w:ascii="Times New Roman" w:hAnsi="Times New Roman" w:cs="Times New Roman"/>
                <w:color w:val="000000"/>
                <w:sz w:val="24"/>
                <w:szCs w:val="24"/>
              </w:rPr>
              <w:t>0.8600</w:t>
            </w:r>
          </w:p>
        </w:tc>
      </w:tr>
      <w:tr w:rsidR="00422DC9" w:rsidRPr="00357801" w:rsidTr="00422DC9">
        <w:trPr>
          <w:trHeight w:val="225"/>
        </w:trPr>
        <w:tc>
          <w:tcPr>
            <w:tcW w:w="2017" w:type="dxa"/>
            <w:tcBorders>
              <w:top w:val="nil"/>
              <w:left w:val="nil"/>
              <w:bottom w:val="nil"/>
              <w:right w:val="nil"/>
            </w:tcBorders>
            <w:vAlign w:val="bottom"/>
          </w:tcPr>
          <w:p w:rsidR="00422DC9" w:rsidRPr="00357801" w:rsidRDefault="00422DC9" w:rsidP="00422DC9">
            <w:pPr>
              <w:autoSpaceDE w:val="0"/>
              <w:autoSpaceDN w:val="0"/>
              <w:adjustRightInd w:val="0"/>
              <w:spacing w:after="0" w:line="240" w:lineRule="auto"/>
              <w:jc w:val="center"/>
              <w:rPr>
                <w:rFonts w:ascii="Times New Roman" w:hAnsi="Times New Roman" w:cs="Times New Roman"/>
                <w:color w:val="000000"/>
                <w:sz w:val="24"/>
                <w:szCs w:val="24"/>
              </w:rPr>
            </w:pPr>
            <w:r w:rsidRPr="00357801">
              <w:rPr>
                <w:rFonts w:ascii="Times New Roman" w:hAnsi="Times New Roman" w:cs="Times New Roman"/>
                <w:color w:val="000000"/>
                <w:sz w:val="24"/>
                <w:szCs w:val="24"/>
              </w:rPr>
              <w:lastRenderedPageBreak/>
              <w:t>C</w:t>
            </w:r>
          </w:p>
        </w:tc>
        <w:tc>
          <w:tcPr>
            <w:tcW w:w="1103" w:type="dxa"/>
            <w:tcBorders>
              <w:top w:val="nil"/>
              <w:left w:val="nil"/>
              <w:bottom w:val="nil"/>
              <w:right w:val="nil"/>
            </w:tcBorders>
            <w:vAlign w:val="bottom"/>
          </w:tcPr>
          <w:p w:rsidR="00422DC9" w:rsidRPr="00357801" w:rsidRDefault="00422DC9" w:rsidP="00422DC9">
            <w:pPr>
              <w:autoSpaceDE w:val="0"/>
              <w:autoSpaceDN w:val="0"/>
              <w:adjustRightInd w:val="0"/>
              <w:spacing w:after="0" w:line="240" w:lineRule="auto"/>
              <w:ind w:right="10"/>
              <w:jc w:val="right"/>
              <w:rPr>
                <w:rFonts w:ascii="Times New Roman" w:hAnsi="Times New Roman" w:cs="Times New Roman"/>
                <w:color w:val="000000"/>
                <w:sz w:val="24"/>
                <w:szCs w:val="24"/>
              </w:rPr>
            </w:pPr>
            <w:r w:rsidRPr="00357801">
              <w:rPr>
                <w:rFonts w:ascii="Times New Roman" w:hAnsi="Times New Roman" w:cs="Times New Roman"/>
                <w:color w:val="000000"/>
                <w:sz w:val="24"/>
                <w:szCs w:val="24"/>
              </w:rPr>
              <w:t>-0.718402</w:t>
            </w:r>
          </w:p>
        </w:tc>
        <w:tc>
          <w:tcPr>
            <w:tcW w:w="1207" w:type="dxa"/>
            <w:tcBorders>
              <w:top w:val="nil"/>
              <w:left w:val="nil"/>
              <w:bottom w:val="nil"/>
              <w:right w:val="nil"/>
            </w:tcBorders>
            <w:vAlign w:val="bottom"/>
          </w:tcPr>
          <w:p w:rsidR="00422DC9" w:rsidRPr="00357801" w:rsidRDefault="00422DC9" w:rsidP="00422DC9">
            <w:pPr>
              <w:autoSpaceDE w:val="0"/>
              <w:autoSpaceDN w:val="0"/>
              <w:adjustRightInd w:val="0"/>
              <w:spacing w:after="0" w:line="240" w:lineRule="auto"/>
              <w:ind w:right="10"/>
              <w:jc w:val="right"/>
              <w:rPr>
                <w:rFonts w:ascii="Times New Roman" w:hAnsi="Times New Roman" w:cs="Times New Roman"/>
                <w:color w:val="000000"/>
                <w:sz w:val="24"/>
                <w:szCs w:val="24"/>
              </w:rPr>
            </w:pPr>
            <w:r w:rsidRPr="00357801">
              <w:rPr>
                <w:rFonts w:ascii="Times New Roman" w:hAnsi="Times New Roman" w:cs="Times New Roman"/>
                <w:color w:val="000000"/>
                <w:sz w:val="24"/>
                <w:szCs w:val="24"/>
              </w:rPr>
              <w:t>0.101503</w:t>
            </w:r>
          </w:p>
        </w:tc>
        <w:tc>
          <w:tcPr>
            <w:tcW w:w="1208" w:type="dxa"/>
            <w:tcBorders>
              <w:top w:val="nil"/>
              <w:left w:val="nil"/>
              <w:bottom w:val="nil"/>
              <w:right w:val="nil"/>
            </w:tcBorders>
            <w:vAlign w:val="bottom"/>
          </w:tcPr>
          <w:p w:rsidR="00422DC9" w:rsidRPr="00357801" w:rsidRDefault="00422DC9" w:rsidP="00422DC9">
            <w:pPr>
              <w:autoSpaceDE w:val="0"/>
              <w:autoSpaceDN w:val="0"/>
              <w:adjustRightInd w:val="0"/>
              <w:spacing w:after="0" w:line="240" w:lineRule="auto"/>
              <w:ind w:right="10"/>
              <w:jc w:val="right"/>
              <w:rPr>
                <w:rFonts w:ascii="Times New Roman" w:hAnsi="Times New Roman" w:cs="Times New Roman"/>
                <w:color w:val="000000"/>
                <w:sz w:val="24"/>
                <w:szCs w:val="24"/>
              </w:rPr>
            </w:pPr>
            <w:r w:rsidRPr="00357801">
              <w:rPr>
                <w:rFonts w:ascii="Times New Roman" w:hAnsi="Times New Roman" w:cs="Times New Roman"/>
                <w:color w:val="000000"/>
                <w:sz w:val="24"/>
                <w:szCs w:val="24"/>
              </w:rPr>
              <w:t>-7.077634</w:t>
            </w:r>
          </w:p>
        </w:tc>
        <w:tc>
          <w:tcPr>
            <w:tcW w:w="997" w:type="dxa"/>
            <w:tcBorders>
              <w:top w:val="nil"/>
              <w:left w:val="nil"/>
              <w:bottom w:val="nil"/>
              <w:right w:val="nil"/>
            </w:tcBorders>
            <w:vAlign w:val="bottom"/>
          </w:tcPr>
          <w:p w:rsidR="00422DC9" w:rsidRPr="00357801" w:rsidRDefault="00422DC9" w:rsidP="00422DC9">
            <w:pPr>
              <w:autoSpaceDE w:val="0"/>
              <w:autoSpaceDN w:val="0"/>
              <w:adjustRightInd w:val="0"/>
              <w:spacing w:after="0" w:line="240" w:lineRule="auto"/>
              <w:ind w:right="10"/>
              <w:jc w:val="right"/>
              <w:rPr>
                <w:rFonts w:ascii="Times New Roman" w:hAnsi="Times New Roman" w:cs="Times New Roman"/>
                <w:color w:val="000000"/>
                <w:sz w:val="24"/>
                <w:szCs w:val="24"/>
              </w:rPr>
            </w:pPr>
            <w:r w:rsidRPr="00357801">
              <w:rPr>
                <w:rFonts w:ascii="Times New Roman" w:hAnsi="Times New Roman" w:cs="Times New Roman"/>
                <w:color w:val="000000"/>
                <w:sz w:val="24"/>
                <w:szCs w:val="24"/>
              </w:rPr>
              <w:t>0.0000</w:t>
            </w:r>
          </w:p>
        </w:tc>
      </w:tr>
      <w:tr w:rsidR="00422DC9" w:rsidRPr="00357801" w:rsidTr="00422DC9">
        <w:trPr>
          <w:trHeight w:hRule="exact" w:val="90"/>
        </w:trPr>
        <w:tc>
          <w:tcPr>
            <w:tcW w:w="2017" w:type="dxa"/>
            <w:tcBorders>
              <w:top w:val="nil"/>
              <w:left w:val="nil"/>
              <w:bottom w:val="double" w:sz="6" w:space="0" w:color="auto"/>
              <w:right w:val="nil"/>
            </w:tcBorders>
            <w:vAlign w:val="bottom"/>
          </w:tcPr>
          <w:p w:rsidR="00422DC9" w:rsidRPr="00357801" w:rsidRDefault="00422DC9" w:rsidP="00422DC9">
            <w:pPr>
              <w:autoSpaceDE w:val="0"/>
              <w:autoSpaceDN w:val="0"/>
              <w:adjustRightInd w:val="0"/>
              <w:spacing w:after="0" w:line="240" w:lineRule="auto"/>
              <w:jc w:val="center"/>
              <w:rPr>
                <w:rFonts w:ascii="Times New Roman" w:hAnsi="Times New Roman" w:cs="Times New Roman"/>
                <w:color w:val="000000"/>
                <w:sz w:val="24"/>
                <w:szCs w:val="24"/>
              </w:rPr>
            </w:pPr>
          </w:p>
        </w:tc>
        <w:tc>
          <w:tcPr>
            <w:tcW w:w="1103" w:type="dxa"/>
            <w:tcBorders>
              <w:top w:val="nil"/>
              <w:left w:val="nil"/>
              <w:bottom w:val="double" w:sz="6" w:space="0" w:color="auto"/>
              <w:right w:val="nil"/>
            </w:tcBorders>
            <w:vAlign w:val="bottom"/>
          </w:tcPr>
          <w:p w:rsidR="00422DC9" w:rsidRPr="00357801" w:rsidRDefault="00422DC9" w:rsidP="00422DC9">
            <w:pPr>
              <w:autoSpaceDE w:val="0"/>
              <w:autoSpaceDN w:val="0"/>
              <w:adjustRightInd w:val="0"/>
              <w:spacing w:after="0" w:line="240" w:lineRule="auto"/>
              <w:jc w:val="center"/>
              <w:rPr>
                <w:rFonts w:ascii="Times New Roman" w:hAnsi="Times New Roman" w:cs="Times New Roman"/>
                <w:color w:val="000000"/>
                <w:sz w:val="24"/>
                <w:szCs w:val="24"/>
              </w:rPr>
            </w:pPr>
          </w:p>
        </w:tc>
        <w:tc>
          <w:tcPr>
            <w:tcW w:w="1207" w:type="dxa"/>
            <w:tcBorders>
              <w:top w:val="nil"/>
              <w:left w:val="nil"/>
              <w:bottom w:val="double" w:sz="6" w:space="0" w:color="auto"/>
              <w:right w:val="nil"/>
            </w:tcBorders>
            <w:vAlign w:val="bottom"/>
          </w:tcPr>
          <w:p w:rsidR="00422DC9" w:rsidRPr="00357801" w:rsidRDefault="00422DC9" w:rsidP="00422DC9">
            <w:pPr>
              <w:autoSpaceDE w:val="0"/>
              <w:autoSpaceDN w:val="0"/>
              <w:adjustRightInd w:val="0"/>
              <w:spacing w:after="0" w:line="240" w:lineRule="auto"/>
              <w:jc w:val="center"/>
              <w:rPr>
                <w:rFonts w:ascii="Times New Roman" w:hAnsi="Times New Roman" w:cs="Times New Roman"/>
                <w:color w:val="000000"/>
                <w:sz w:val="24"/>
                <w:szCs w:val="24"/>
              </w:rPr>
            </w:pPr>
          </w:p>
        </w:tc>
        <w:tc>
          <w:tcPr>
            <w:tcW w:w="1208" w:type="dxa"/>
            <w:tcBorders>
              <w:top w:val="nil"/>
              <w:left w:val="nil"/>
              <w:bottom w:val="double" w:sz="6" w:space="0" w:color="auto"/>
              <w:right w:val="nil"/>
            </w:tcBorders>
            <w:vAlign w:val="bottom"/>
          </w:tcPr>
          <w:p w:rsidR="00422DC9" w:rsidRPr="00357801" w:rsidRDefault="00422DC9" w:rsidP="00422DC9">
            <w:pPr>
              <w:autoSpaceDE w:val="0"/>
              <w:autoSpaceDN w:val="0"/>
              <w:adjustRightInd w:val="0"/>
              <w:spacing w:after="0" w:line="240" w:lineRule="auto"/>
              <w:jc w:val="center"/>
              <w:rPr>
                <w:rFonts w:ascii="Times New Roman" w:hAnsi="Times New Roman" w:cs="Times New Roman"/>
                <w:color w:val="000000"/>
                <w:sz w:val="24"/>
                <w:szCs w:val="24"/>
              </w:rPr>
            </w:pPr>
          </w:p>
        </w:tc>
        <w:tc>
          <w:tcPr>
            <w:tcW w:w="997" w:type="dxa"/>
            <w:tcBorders>
              <w:top w:val="nil"/>
              <w:left w:val="nil"/>
              <w:bottom w:val="double" w:sz="6" w:space="0" w:color="auto"/>
              <w:right w:val="nil"/>
            </w:tcBorders>
            <w:vAlign w:val="bottom"/>
          </w:tcPr>
          <w:p w:rsidR="00422DC9" w:rsidRPr="00357801" w:rsidRDefault="00422DC9" w:rsidP="00422DC9">
            <w:pPr>
              <w:autoSpaceDE w:val="0"/>
              <w:autoSpaceDN w:val="0"/>
              <w:adjustRightInd w:val="0"/>
              <w:spacing w:after="0" w:line="240" w:lineRule="auto"/>
              <w:jc w:val="center"/>
              <w:rPr>
                <w:rFonts w:ascii="Times New Roman" w:hAnsi="Times New Roman" w:cs="Times New Roman"/>
                <w:color w:val="000000"/>
                <w:sz w:val="24"/>
                <w:szCs w:val="24"/>
              </w:rPr>
            </w:pPr>
          </w:p>
        </w:tc>
      </w:tr>
      <w:tr w:rsidR="00422DC9" w:rsidRPr="00357801" w:rsidTr="00422DC9">
        <w:trPr>
          <w:trHeight w:hRule="exact" w:val="135"/>
        </w:trPr>
        <w:tc>
          <w:tcPr>
            <w:tcW w:w="2017" w:type="dxa"/>
            <w:tcBorders>
              <w:top w:val="nil"/>
              <w:left w:val="nil"/>
              <w:bottom w:val="nil"/>
              <w:right w:val="nil"/>
            </w:tcBorders>
            <w:vAlign w:val="bottom"/>
          </w:tcPr>
          <w:p w:rsidR="00422DC9" w:rsidRPr="00357801" w:rsidRDefault="00422DC9" w:rsidP="00422DC9">
            <w:pPr>
              <w:autoSpaceDE w:val="0"/>
              <w:autoSpaceDN w:val="0"/>
              <w:adjustRightInd w:val="0"/>
              <w:spacing w:after="0" w:line="240" w:lineRule="auto"/>
              <w:jc w:val="center"/>
              <w:rPr>
                <w:rFonts w:ascii="Times New Roman" w:hAnsi="Times New Roman" w:cs="Times New Roman"/>
                <w:color w:val="000000"/>
                <w:sz w:val="24"/>
                <w:szCs w:val="24"/>
              </w:rPr>
            </w:pPr>
          </w:p>
        </w:tc>
        <w:tc>
          <w:tcPr>
            <w:tcW w:w="1103" w:type="dxa"/>
            <w:tcBorders>
              <w:top w:val="nil"/>
              <w:left w:val="nil"/>
              <w:bottom w:val="nil"/>
              <w:right w:val="nil"/>
            </w:tcBorders>
            <w:vAlign w:val="bottom"/>
          </w:tcPr>
          <w:p w:rsidR="00422DC9" w:rsidRPr="00357801" w:rsidRDefault="00422DC9" w:rsidP="00422DC9">
            <w:pPr>
              <w:autoSpaceDE w:val="0"/>
              <w:autoSpaceDN w:val="0"/>
              <w:adjustRightInd w:val="0"/>
              <w:spacing w:after="0" w:line="240" w:lineRule="auto"/>
              <w:jc w:val="center"/>
              <w:rPr>
                <w:rFonts w:ascii="Times New Roman" w:hAnsi="Times New Roman" w:cs="Times New Roman"/>
                <w:color w:val="000000"/>
                <w:sz w:val="24"/>
                <w:szCs w:val="24"/>
              </w:rPr>
            </w:pPr>
          </w:p>
        </w:tc>
        <w:tc>
          <w:tcPr>
            <w:tcW w:w="1207" w:type="dxa"/>
            <w:tcBorders>
              <w:top w:val="nil"/>
              <w:left w:val="nil"/>
              <w:bottom w:val="nil"/>
              <w:right w:val="nil"/>
            </w:tcBorders>
            <w:vAlign w:val="bottom"/>
          </w:tcPr>
          <w:p w:rsidR="00422DC9" w:rsidRPr="00357801" w:rsidRDefault="00422DC9" w:rsidP="00422DC9">
            <w:pPr>
              <w:autoSpaceDE w:val="0"/>
              <w:autoSpaceDN w:val="0"/>
              <w:adjustRightInd w:val="0"/>
              <w:spacing w:after="0" w:line="240" w:lineRule="auto"/>
              <w:jc w:val="center"/>
              <w:rPr>
                <w:rFonts w:ascii="Times New Roman" w:hAnsi="Times New Roman" w:cs="Times New Roman"/>
                <w:color w:val="000000"/>
                <w:sz w:val="24"/>
                <w:szCs w:val="24"/>
              </w:rPr>
            </w:pPr>
          </w:p>
        </w:tc>
        <w:tc>
          <w:tcPr>
            <w:tcW w:w="1208" w:type="dxa"/>
            <w:tcBorders>
              <w:top w:val="nil"/>
              <w:left w:val="nil"/>
              <w:bottom w:val="nil"/>
              <w:right w:val="nil"/>
            </w:tcBorders>
            <w:vAlign w:val="bottom"/>
          </w:tcPr>
          <w:p w:rsidR="00422DC9" w:rsidRPr="00357801" w:rsidRDefault="00422DC9" w:rsidP="00422DC9">
            <w:pPr>
              <w:autoSpaceDE w:val="0"/>
              <w:autoSpaceDN w:val="0"/>
              <w:adjustRightInd w:val="0"/>
              <w:spacing w:after="0" w:line="240" w:lineRule="auto"/>
              <w:jc w:val="center"/>
              <w:rPr>
                <w:rFonts w:ascii="Times New Roman" w:hAnsi="Times New Roman" w:cs="Times New Roman"/>
                <w:color w:val="000000"/>
                <w:sz w:val="24"/>
                <w:szCs w:val="24"/>
              </w:rPr>
            </w:pPr>
          </w:p>
        </w:tc>
        <w:tc>
          <w:tcPr>
            <w:tcW w:w="997" w:type="dxa"/>
            <w:tcBorders>
              <w:top w:val="nil"/>
              <w:left w:val="nil"/>
              <w:bottom w:val="nil"/>
              <w:right w:val="nil"/>
            </w:tcBorders>
            <w:vAlign w:val="bottom"/>
          </w:tcPr>
          <w:p w:rsidR="00422DC9" w:rsidRPr="00357801" w:rsidRDefault="00422DC9" w:rsidP="00422DC9">
            <w:pPr>
              <w:autoSpaceDE w:val="0"/>
              <w:autoSpaceDN w:val="0"/>
              <w:adjustRightInd w:val="0"/>
              <w:spacing w:after="0" w:line="240" w:lineRule="auto"/>
              <w:jc w:val="center"/>
              <w:rPr>
                <w:rFonts w:ascii="Times New Roman" w:hAnsi="Times New Roman" w:cs="Times New Roman"/>
                <w:color w:val="000000"/>
                <w:sz w:val="24"/>
                <w:szCs w:val="24"/>
              </w:rPr>
            </w:pPr>
          </w:p>
        </w:tc>
      </w:tr>
    </w:tbl>
    <w:p w:rsidR="00422DC9" w:rsidRPr="00357801" w:rsidRDefault="00422DC9" w:rsidP="00422DC9">
      <w:pPr>
        <w:autoSpaceDE w:val="0"/>
        <w:autoSpaceDN w:val="0"/>
        <w:adjustRightInd w:val="0"/>
        <w:spacing w:after="0" w:line="240" w:lineRule="auto"/>
        <w:jc w:val="both"/>
        <w:rPr>
          <w:rFonts w:ascii="Times New Roman" w:hAnsi="Times New Roman" w:cs="Times New Roman"/>
          <w:sz w:val="24"/>
          <w:szCs w:val="24"/>
        </w:rPr>
      </w:pPr>
    </w:p>
    <w:p w:rsidR="00422DC9" w:rsidRPr="00357801" w:rsidRDefault="00422DC9" w:rsidP="00422DC9">
      <w:pPr>
        <w:autoSpaceDE w:val="0"/>
        <w:autoSpaceDN w:val="0"/>
        <w:adjustRightInd w:val="0"/>
        <w:spacing w:after="0" w:line="240" w:lineRule="auto"/>
        <w:rPr>
          <w:rFonts w:ascii="Times New Roman" w:hAnsi="Times New Roman" w:cs="Times New Roman"/>
          <w:sz w:val="24"/>
          <w:szCs w:val="24"/>
        </w:rPr>
      </w:pPr>
    </w:p>
    <w:p w:rsidR="00422DC9" w:rsidRDefault="00422DC9" w:rsidP="00422DC9">
      <w:pPr>
        <w:tabs>
          <w:tab w:val="left" w:pos="851"/>
        </w:tabs>
        <w:spacing w:line="240" w:lineRule="auto"/>
        <w:ind w:left="851"/>
        <w:jc w:val="both"/>
        <w:rPr>
          <w:rFonts w:ascii="Arial" w:hAnsi="Arial" w:cs="Arial"/>
          <w:sz w:val="18"/>
          <w:szCs w:val="18"/>
        </w:rPr>
      </w:pPr>
      <w:r>
        <w:rPr>
          <w:rFonts w:ascii="Arial" w:hAnsi="Arial" w:cs="Arial"/>
          <w:sz w:val="18"/>
          <w:szCs w:val="18"/>
        </w:rPr>
        <w:tab/>
        <w:t xml:space="preserve"> </w:t>
      </w:r>
    </w:p>
    <w:p w:rsidR="00422DC9" w:rsidRDefault="00422DC9" w:rsidP="00422DC9">
      <w:pPr>
        <w:tabs>
          <w:tab w:val="left" w:pos="851"/>
        </w:tabs>
        <w:spacing w:line="240" w:lineRule="auto"/>
        <w:ind w:left="851"/>
        <w:jc w:val="both"/>
        <w:rPr>
          <w:rFonts w:ascii="Arial" w:hAnsi="Arial" w:cs="Arial"/>
          <w:sz w:val="18"/>
          <w:szCs w:val="18"/>
        </w:rPr>
      </w:pPr>
    </w:p>
    <w:p w:rsidR="00422DC9" w:rsidRDefault="00422DC9" w:rsidP="00422DC9">
      <w:pPr>
        <w:tabs>
          <w:tab w:val="left" w:pos="851"/>
        </w:tabs>
        <w:spacing w:line="240" w:lineRule="auto"/>
        <w:ind w:left="851"/>
        <w:jc w:val="both"/>
        <w:rPr>
          <w:rFonts w:ascii="Arial" w:hAnsi="Arial" w:cs="Arial"/>
          <w:sz w:val="18"/>
          <w:szCs w:val="18"/>
        </w:rPr>
      </w:pPr>
    </w:p>
    <w:p w:rsidR="00422DC9" w:rsidRDefault="00422DC9" w:rsidP="00422DC9">
      <w:pPr>
        <w:tabs>
          <w:tab w:val="left" w:pos="851"/>
        </w:tabs>
        <w:spacing w:after="0" w:line="240" w:lineRule="auto"/>
        <w:ind w:left="851"/>
        <w:jc w:val="both"/>
        <w:rPr>
          <w:rFonts w:ascii="Times New Roman" w:hAnsi="Times New Roman" w:cs="Times New Roman"/>
          <w:b/>
          <w:sz w:val="24"/>
          <w:szCs w:val="24"/>
        </w:rPr>
      </w:pPr>
      <w:r>
        <w:rPr>
          <w:rFonts w:ascii="Arial" w:hAnsi="Arial" w:cs="Arial"/>
          <w:sz w:val="18"/>
          <w:szCs w:val="18"/>
        </w:rPr>
        <w:t xml:space="preserve">                  </w:t>
      </w:r>
      <w:r w:rsidRPr="00A7459D">
        <w:rPr>
          <w:rFonts w:ascii="Times New Roman" w:hAnsi="Times New Roman" w:cs="Times New Roman"/>
          <w:b/>
          <w:sz w:val="24"/>
          <w:szCs w:val="24"/>
        </w:rPr>
        <w:t xml:space="preserve">Sumber: </w:t>
      </w:r>
      <w:r w:rsidRPr="00022D78">
        <w:rPr>
          <w:rFonts w:ascii="Times New Roman" w:hAnsi="Times New Roman" w:cs="Times New Roman"/>
          <w:b/>
          <w:sz w:val="24"/>
          <w:szCs w:val="24"/>
        </w:rPr>
        <w:t>Hasil Pengolahan data pada Eviews v9</w:t>
      </w:r>
    </w:p>
    <w:p w:rsidR="00422DC9" w:rsidRDefault="00422DC9" w:rsidP="00422DC9">
      <w:pPr>
        <w:tabs>
          <w:tab w:val="left" w:pos="851"/>
        </w:tabs>
        <w:spacing w:after="0" w:line="240" w:lineRule="auto"/>
        <w:ind w:left="720"/>
        <w:jc w:val="both"/>
        <w:rPr>
          <w:rFonts w:ascii="Times New Roman" w:hAnsi="Times New Roman" w:cs="Times New Roman"/>
          <w:b/>
          <w:sz w:val="24"/>
          <w:szCs w:val="24"/>
        </w:rPr>
      </w:pPr>
    </w:p>
    <w:p w:rsidR="00422DC9" w:rsidRPr="004E7D6D" w:rsidRDefault="00422DC9" w:rsidP="00422DC9">
      <w:pPr>
        <w:tabs>
          <w:tab w:val="left" w:pos="851"/>
        </w:tabs>
        <w:spacing w:after="0" w:line="240" w:lineRule="auto"/>
        <w:ind w:left="720"/>
        <w:jc w:val="both"/>
        <w:rPr>
          <w:rFonts w:ascii="Times New Roman" w:eastAsiaTheme="minorEastAsia"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Berdasarkan tabel 4.9, diketahui bahwa hasil perhitungan uji </w:t>
      </w:r>
      <m:oMath>
        <m:sSub>
          <m:sSubPr>
            <m:ctrlPr>
              <w:rPr>
                <w:rFonts w:ascii="Cambria Math" w:hAnsi="Cambria Math" w:cs="Times New Roman"/>
                <w:i/>
                <w:sz w:val="24"/>
                <w:szCs w:val="24"/>
              </w:rPr>
            </m:ctrlPr>
          </m:sSubPr>
          <m:e>
            <m:r>
              <w:rPr>
                <w:rFonts w:ascii="Cambria Math" w:hAnsi="Cambria Math" w:cs="Times New Roman"/>
                <w:sz w:val="24"/>
                <w:szCs w:val="24"/>
              </w:rPr>
              <m:t>t</m:t>
            </m:r>
          </m:e>
          <m:sub>
            <m:r>
              <w:rPr>
                <w:rFonts w:ascii="Cambria Math" w:hAnsi="Cambria Math" w:cs="Times New Roman"/>
                <w:sz w:val="24"/>
                <w:szCs w:val="24"/>
              </w:rPr>
              <m:t>hitung</m:t>
            </m:r>
          </m:sub>
        </m:sSub>
      </m:oMath>
      <w:r>
        <w:rPr>
          <w:rFonts w:ascii="Times New Roman" w:eastAsiaTheme="minorEastAsia" w:hAnsi="Times New Roman" w:cs="Times New Roman"/>
          <w:sz w:val="24"/>
          <w:szCs w:val="24"/>
        </w:rPr>
        <w:t xml:space="preserve"> sebesar 0.8600, </w:t>
      </w:r>
      <m:oMath>
        <m:sSub>
          <m:sSubPr>
            <m:ctrlPr>
              <w:rPr>
                <w:rFonts w:ascii="Cambria Math" w:hAnsi="Cambria Math" w:cs="Times New Roman"/>
                <w:i/>
                <w:sz w:val="24"/>
                <w:szCs w:val="24"/>
              </w:rPr>
            </m:ctrlPr>
          </m:sSubPr>
          <m:e>
            <m:r>
              <w:rPr>
                <w:rFonts w:ascii="Cambria Math" w:hAnsi="Cambria Math" w:cs="Times New Roman"/>
                <w:sz w:val="24"/>
                <w:szCs w:val="24"/>
              </w:rPr>
              <m:t>t</m:t>
            </m:r>
          </m:e>
          <m:sub>
            <m:r>
              <w:rPr>
                <w:rFonts w:ascii="Cambria Math" w:hAnsi="Cambria Math" w:cs="Times New Roman"/>
                <w:sz w:val="24"/>
                <w:szCs w:val="24"/>
              </w:rPr>
              <m:t>tabel</m:t>
            </m:r>
          </m:sub>
        </m:sSub>
      </m:oMath>
      <w:r>
        <w:rPr>
          <w:rFonts w:ascii="Times New Roman" w:eastAsiaTheme="minorEastAsia" w:hAnsi="Times New Roman" w:cs="Times New Roman"/>
          <w:sz w:val="24"/>
          <w:szCs w:val="24"/>
        </w:rPr>
        <w:t xml:space="preserve"> yaitu sebesar 2,021 , kemudian nilai probabilty </w:t>
      </w:r>
      <w:r>
        <w:rPr>
          <w:rFonts w:ascii="Times New Roman" w:eastAsiaTheme="minorEastAsia" w:hAnsi="Times New Roman" w:cs="Times New Roman"/>
          <w:i/>
          <w:sz w:val="24"/>
          <w:szCs w:val="24"/>
        </w:rPr>
        <w:t xml:space="preserve">free cash flow </w:t>
      </w:r>
      <w:r w:rsidRPr="00357801">
        <w:rPr>
          <w:rFonts w:ascii="Times New Roman" w:hAnsi="Times New Roman" w:cs="Times New Roman"/>
          <w:color w:val="000000"/>
          <w:sz w:val="24"/>
          <w:szCs w:val="24"/>
        </w:rPr>
        <w:t>0.8600</w:t>
      </w:r>
      <w:r>
        <w:rPr>
          <w:rFonts w:ascii="Times New Roman" w:hAnsi="Times New Roman" w:cs="Times New Roman"/>
          <w:color w:val="000000"/>
          <w:sz w:val="24"/>
          <w:szCs w:val="24"/>
        </w:rPr>
        <w:t xml:space="preserve"> &gt; 0.05 yang berarti bahwa tidak berpengaruh signifikan.</w:t>
      </w:r>
    </w:p>
    <w:p w:rsidR="00422DC9" w:rsidRDefault="00422DC9" w:rsidP="00422DC9">
      <w:pPr>
        <w:tabs>
          <w:tab w:val="left" w:pos="851"/>
        </w:tabs>
        <w:spacing w:line="240" w:lineRule="auto"/>
        <w:ind w:left="720"/>
        <w:jc w:val="both"/>
        <w:rPr>
          <w:rFonts w:ascii="Times New Roman" w:eastAsiaTheme="minorEastAsia" w:hAnsi="Times New Roman" w:cs="Times New Roman"/>
          <w:sz w:val="24"/>
          <w:szCs w:val="24"/>
        </w:rPr>
      </w:pPr>
    </w:p>
    <w:p w:rsidR="00422DC9" w:rsidRPr="004244A0" w:rsidRDefault="00422DC9" w:rsidP="008539E8">
      <w:pPr>
        <w:autoSpaceDE w:val="0"/>
        <w:autoSpaceDN w:val="0"/>
        <w:adjustRightInd w:val="0"/>
        <w:spacing w:after="0" w:line="240" w:lineRule="auto"/>
        <w:ind w:left="2880"/>
        <w:jc w:val="both"/>
        <w:rPr>
          <w:rFonts w:ascii="Times New Roman" w:hAnsi="Times New Roman" w:cs="Times New Roman"/>
          <w:b/>
          <w:sz w:val="24"/>
          <w:szCs w:val="24"/>
        </w:rPr>
      </w:pPr>
      <w:r>
        <w:rPr>
          <w:rFonts w:ascii="Times New Roman" w:hAnsi="Times New Roman" w:cs="Times New Roman"/>
          <w:b/>
          <w:sz w:val="24"/>
          <w:szCs w:val="24"/>
        </w:rPr>
        <w:t xml:space="preserve">                 </w:t>
      </w:r>
      <w:r w:rsidR="008539E8">
        <w:rPr>
          <w:rFonts w:ascii="Times New Roman" w:hAnsi="Times New Roman" w:cs="Times New Roman"/>
          <w:b/>
          <w:sz w:val="24"/>
          <w:szCs w:val="24"/>
        </w:rPr>
        <w:t xml:space="preserve">          </w:t>
      </w:r>
      <w:r w:rsidRPr="004244A0">
        <w:rPr>
          <w:rFonts w:ascii="Times New Roman" w:hAnsi="Times New Roman" w:cs="Times New Roman"/>
          <w:b/>
          <w:sz w:val="24"/>
          <w:szCs w:val="24"/>
        </w:rPr>
        <w:t>Tabel</w:t>
      </w:r>
      <w:r>
        <w:rPr>
          <w:rFonts w:ascii="Times New Roman" w:hAnsi="Times New Roman" w:cs="Times New Roman"/>
          <w:b/>
          <w:sz w:val="24"/>
          <w:szCs w:val="24"/>
        </w:rPr>
        <w:t xml:space="preserve"> 4.10</w:t>
      </w:r>
    </w:p>
    <w:p w:rsidR="00422DC9" w:rsidRPr="0056105E" w:rsidRDefault="00422DC9" w:rsidP="008539E8">
      <w:pPr>
        <w:autoSpaceDE w:val="0"/>
        <w:autoSpaceDN w:val="0"/>
        <w:adjustRightInd w:val="0"/>
        <w:spacing w:after="0" w:line="240" w:lineRule="auto"/>
        <w:ind w:left="1440"/>
        <w:jc w:val="center"/>
        <w:rPr>
          <w:rFonts w:ascii="Times New Roman" w:hAnsi="Times New Roman" w:cs="Times New Roman"/>
          <w:b/>
          <w:sz w:val="24"/>
          <w:szCs w:val="24"/>
        </w:rPr>
      </w:pPr>
      <w:r w:rsidRPr="00E55B6F">
        <w:rPr>
          <w:rFonts w:ascii="Times New Roman" w:hAnsi="Times New Roman" w:cs="Times New Roman"/>
          <w:b/>
          <w:sz w:val="24"/>
          <w:szCs w:val="24"/>
        </w:rPr>
        <w:t>Pengujian Hipotesis Secara Individu (Uji t)</w:t>
      </w:r>
      <w:r>
        <w:rPr>
          <w:rFonts w:ascii="Times New Roman" w:hAnsi="Times New Roman" w:cs="Times New Roman"/>
          <w:b/>
          <w:sz w:val="24"/>
          <w:szCs w:val="24"/>
        </w:rPr>
        <w:t xml:space="preserve"> </w:t>
      </w:r>
      <w:r>
        <w:rPr>
          <w:rFonts w:ascii="Times New Roman" w:hAnsi="Times New Roman" w:cs="Times New Roman"/>
          <w:b/>
          <w:i/>
          <w:sz w:val="24"/>
          <w:szCs w:val="24"/>
        </w:rPr>
        <w:t xml:space="preserve">Leverage </w:t>
      </w:r>
      <w:r w:rsidR="008539E8">
        <w:rPr>
          <w:rFonts w:ascii="Times New Roman" w:hAnsi="Times New Roman" w:cs="Times New Roman"/>
          <w:b/>
          <w:sz w:val="24"/>
          <w:szCs w:val="24"/>
        </w:rPr>
        <w:t xml:space="preserve">terhadap Kebijakan </w:t>
      </w:r>
      <w:r>
        <w:rPr>
          <w:rFonts w:ascii="Times New Roman" w:hAnsi="Times New Roman" w:cs="Times New Roman"/>
          <w:b/>
          <w:sz w:val="24"/>
          <w:szCs w:val="24"/>
        </w:rPr>
        <w:t>Dividen</w:t>
      </w:r>
    </w:p>
    <w:p w:rsidR="00422DC9" w:rsidRPr="006A2ABB" w:rsidRDefault="00422DC9" w:rsidP="00422DC9">
      <w:pPr>
        <w:tabs>
          <w:tab w:val="left" w:pos="851"/>
        </w:tabs>
        <w:spacing w:line="240" w:lineRule="auto"/>
        <w:ind w:left="720"/>
        <w:jc w:val="both"/>
        <w:rPr>
          <w:rFonts w:ascii="Times New Roman" w:hAnsi="Times New Roman" w:cs="Times New Roman"/>
          <w:sz w:val="24"/>
          <w:szCs w:val="24"/>
        </w:rPr>
      </w:pPr>
    </w:p>
    <w:tbl>
      <w:tblPr>
        <w:tblpPr w:leftFromText="180" w:rightFromText="180" w:vertAnchor="text" w:horzAnchor="margin" w:tblpXSpec="center" w:tblpY="-46"/>
        <w:tblW w:w="0" w:type="auto"/>
        <w:tblLayout w:type="fixed"/>
        <w:tblCellMar>
          <w:left w:w="0" w:type="dxa"/>
          <w:right w:w="0" w:type="dxa"/>
        </w:tblCellMar>
        <w:tblLook w:val="0000" w:firstRow="0" w:lastRow="0" w:firstColumn="0" w:lastColumn="0" w:noHBand="0" w:noVBand="0"/>
      </w:tblPr>
      <w:tblGrid>
        <w:gridCol w:w="2017"/>
        <w:gridCol w:w="1103"/>
        <w:gridCol w:w="1207"/>
        <w:gridCol w:w="1208"/>
        <w:gridCol w:w="997"/>
      </w:tblGrid>
      <w:tr w:rsidR="008539E8" w:rsidRPr="00357801" w:rsidTr="008539E8">
        <w:trPr>
          <w:trHeight w:hRule="exact" w:val="90"/>
        </w:trPr>
        <w:tc>
          <w:tcPr>
            <w:tcW w:w="2017" w:type="dxa"/>
            <w:tcBorders>
              <w:top w:val="nil"/>
              <w:left w:val="nil"/>
              <w:bottom w:val="double" w:sz="6" w:space="2" w:color="auto"/>
              <w:right w:val="nil"/>
            </w:tcBorders>
            <w:vAlign w:val="bottom"/>
          </w:tcPr>
          <w:p w:rsidR="008539E8" w:rsidRPr="00357801" w:rsidRDefault="008539E8" w:rsidP="008539E8">
            <w:pPr>
              <w:autoSpaceDE w:val="0"/>
              <w:autoSpaceDN w:val="0"/>
              <w:adjustRightInd w:val="0"/>
              <w:spacing w:after="0" w:line="240" w:lineRule="auto"/>
              <w:jc w:val="center"/>
              <w:rPr>
                <w:rFonts w:ascii="Times New Roman" w:hAnsi="Times New Roman" w:cs="Times New Roman"/>
                <w:color w:val="000000"/>
                <w:sz w:val="24"/>
                <w:szCs w:val="24"/>
              </w:rPr>
            </w:pPr>
          </w:p>
        </w:tc>
        <w:tc>
          <w:tcPr>
            <w:tcW w:w="1103" w:type="dxa"/>
            <w:tcBorders>
              <w:top w:val="nil"/>
              <w:left w:val="nil"/>
              <w:bottom w:val="double" w:sz="6" w:space="2" w:color="auto"/>
              <w:right w:val="nil"/>
            </w:tcBorders>
            <w:vAlign w:val="bottom"/>
          </w:tcPr>
          <w:p w:rsidR="008539E8" w:rsidRPr="00357801" w:rsidRDefault="008539E8" w:rsidP="008539E8">
            <w:pPr>
              <w:autoSpaceDE w:val="0"/>
              <w:autoSpaceDN w:val="0"/>
              <w:adjustRightInd w:val="0"/>
              <w:spacing w:after="0" w:line="240" w:lineRule="auto"/>
              <w:jc w:val="center"/>
              <w:rPr>
                <w:rFonts w:ascii="Times New Roman" w:hAnsi="Times New Roman" w:cs="Times New Roman"/>
                <w:color w:val="000000"/>
                <w:sz w:val="24"/>
                <w:szCs w:val="24"/>
              </w:rPr>
            </w:pPr>
          </w:p>
        </w:tc>
        <w:tc>
          <w:tcPr>
            <w:tcW w:w="1207" w:type="dxa"/>
            <w:tcBorders>
              <w:top w:val="nil"/>
              <w:left w:val="nil"/>
              <w:bottom w:val="double" w:sz="6" w:space="2" w:color="auto"/>
              <w:right w:val="nil"/>
            </w:tcBorders>
            <w:vAlign w:val="bottom"/>
          </w:tcPr>
          <w:p w:rsidR="008539E8" w:rsidRPr="00357801" w:rsidRDefault="008539E8" w:rsidP="008539E8">
            <w:pPr>
              <w:autoSpaceDE w:val="0"/>
              <w:autoSpaceDN w:val="0"/>
              <w:adjustRightInd w:val="0"/>
              <w:spacing w:after="0" w:line="240" w:lineRule="auto"/>
              <w:jc w:val="center"/>
              <w:rPr>
                <w:rFonts w:ascii="Times New Roman" w:hAnsi="Times New Roman" w:cs="Times New Roman"/>
                <w:color w:val="000000"/>
                <w:sz w:val="24"/>
                <w:szCs w:val="24"/>
              </w:rPr>
            </w:pPr>
          </w:p>
        </w:tc>
        <w:tc>
          <w:tcPr>
            <w:tcW w:w="1208" w:type="dxa"/>
            <w:tcBorders>
              <w:top w:val="nil"/>
              <w:left w:val="nil"/>
              <w:bottom w:val="double" w:sz="6" w:space="2" w:color="auto"/>
              <w:right w:val="nil"/>
            </w:tcBorders>
            <w:vAlign w:val="bottom"/>
          </w:tcPr>
          <w:p w:rsidR="008539E8" w:rsidRPr="00357801" w:rsidRDefault="008539E8" w:rsidP="008539E8">
            <w:pPr>
              <w:autoSpaceDE w:val="0"/>
              <w:autoSpaceDN w:val="0"/>
              <w:adjustRightInd w:val="0"/>
              <w:spacing w:after="0" w:line="240" w:lineRule="auto"/>
              <w:jc w:val="center"/>
              <w:rPr>
                <w:rFonts w:ascii="Times New Roman" w:hAnsi="Times New Roman" w:cs="Times New Roman"/>
                <w:color w:val="000000"/>
                <w:sz w:val="24"/>
                <w:szCs w:val="24"/>
              </w:rPr>
            </w:pPr>
          </w:p>
        </w:tc>
        <w:tc>
          <w:tcPr>
            <w:tcW w:w="997" w:type="dxa"/>
            <w:tcBorders>
              <w:top w:val="nil"/>
              <w:left w:val="nil"/>
              <w:bottom w:val="double" w:sz="6" w:space="2" w:color="auto"/>
              <w:right w:val="nil"/>
            </w:tcBorders>
            <w:vAlign w:val="bottom"/>
          </w:tcPr>
          <w:p w:rsidR="008539E8" w:rsidRPr="00357801" w:rsidRDefault="008539E8" w:rsidP="008539E8">
            <w:pPr>
              <w:autoSpaceDE w:val="0"/>
              <w:autoSpaceDN w:val="0"/>
              <w:adjustRightInd w:val="0"/>
              <w:spacing w:after="0" w:line="240" w:lineRule="auto"/>
              <w:jc w:val="center"/>
              <w:rPr>
                <w:rFonts w:ascii="Times New Roman" w:hAnsi="Times New Roman" w:cs="Times New Roman"/>
                <w:color w:val="000000"/>
                <w:sz w:val="24"/>
                <w:szCs w:val="24"/>
              </w:rPr>
            </w:pPr>
          </w:p>
        </w:tc>
      </w:tr>
      <w:tr w:rsidR="008539E8" w:rsidRPr="00357801" w:rsidTr="008539E8">
        <w:trPr>
          <w:trHeight w:hRule="exact" w:val="135"/>
        </w:trPr>
        <w:tc>
          <w:tcPr>
            <w:tcW w:w="2017" w:type="dxa"/>
            <w:tcBorders>
              <w:top w:val="nil"/>
              <w:left w:val="nil"/>
              <w:bottom w:val="nil"/>
              <w:right w:val="nil"/>
            </w:tcBorders>
            <w:vAlign w:val="bottom"/>
          </w:tcPr>
          <w:p w:rsidR="008539E8" w:rsidRPr="00357801" w:rsidRDefault="008539E8" w:rsidP="008539E8">
            <w:pPr>
              <w:autoSpaceDE w:val="0"/>
              <w:autoSpaceDN w:val="0"/>
              <w:adjustRightInd w:val="0"/>
              <w:spacing w:after="0" w:line="240" w:lineRule="auto"/>
              <w:jc w:val="center"/>
              <w:rPr>
                <w:rFonts w:ascii="Times New Roman" w:hAnsi="Times New Roman" w:cs="Times New Roman"/>
                <w:color w:val="000000"/>
                <w:sz w:val="24"/>
                <w:szCs w:val="24"/>
              </w:rPr>
            </w:pPr>
          </w:p>
        </w:tc>
        <w:tc>
          <w:tcPr>
            <w:tcW w:w="1103" w:type="dxa"/>
            <w:tcBorders>
              <w:top w:val="nil"/>
              <w:left w:val="nil"/>
              <w:bottom w:val="nil"/>
              <w:right w:val="nil"/>
            </w:tcBorders>
            <w:vAlign w:val="bottom"/>
          </w:tcPr>
          <w:p w:rsidR="008539E8" w:rsidRPr="00357801" w:rsidRDefault="008539E8" w:rsidP="008539E8">
            <w:pPr>
              <w:autoSpaceDE w:val="0"/>
              <w:autoSpaceDN w:val="0"/>
              <w:adjustRightInd w:val="0"/>
              <w:spacing w:after="0" w:line="240" w:lineRule="auto"/>
              <w:jc w:val="center"/>
              <w:rPr>
                <w:rFonts w:ascii="Times New Roman" w:hAnsi="Times New Roman" w:cs="Times New Roman"/>
                <w:color w:val="000000"/>
                <w:sz w:val="24"/>
                <w:szCs w:val="24"/>
              </w:rPr>
            </w:pPr>
          </w:p>
        </w:tc>
        <w:tc>
          <w:tcPr>
            <w:tcW w:w="1207" w:type="dxa"/>
            <w:tcBorders>
              <w:top w:val="nil"/>
              <w:left w:val="nil"/>
              <w:bottom w:val="nil"/>
              <w:right w:val="nil"/>
            </w:tcBorders>
            <w:vAlign w:val="bottom"/>
          </w:tcPr>
          <w:p w:rsidR="008539E8" w:rsidRPr="00357801" w:rsidRDefault="008539E8" w:rsidP="008539E8">
            <w:pPr>
              <w:autoSpaceDE w:val="0"/>
              <w:autoSpaceDN w:val="0"/>
              <w:adjustRightInd w:val="0"/>
              <w:spacing w:after="0" w:line="240" w:lineRule="auto"/>
              <w:jc w:val="center"/>
              <w:rPr>
                <w:rFonts w:ascii="Times New Roman" w:hAnsi="Times New Roman" w:cs="Times New Roman"/>
                <w:color w:val="000000"/>
                <w:sz w:val="24"/>
                <w:szCs w:val="24"/>
              </w:rPr>
            </w:pPr>
          </w:p>
        </w:tc>
        <w:tc>
          <w:tcPr>
            <w:tcW w:w="1208" w:type="dxa"/>
            <w:tcBorders>
              <w:top w:val="nil"/>
              <w:left w:val="nil"/>
              <w:bottom w:val="nil"/>
              <w:right w:val="nil"/>
            </w:tcBorders>
            <w:vAlign w:val="bottom"/>
          </w:tcPr>
          <w:p w:rsidR="008539E8" w:rsidRPr="00357801" w:rsidRDefault="008539E8" w:rsidP="008539E8">
            <w:pPr>
              <w:autoSpaceDE w:val="0"/>
              <w:autoSpaceDN w:val="0"/>
              <w:adjustRightInd w:val="0"/>
              <w:spacing w:after="0" w:line="240" w:lineRule="auto"/>
              <w:jc w:val="center"/>
              <w:rPr>
                <w:rFonts w:ascii="Times New Roman" w:hAnsi="Times New Roman" w:cs="Times New Roman"/>
                <w:color w:val="000000"/>
                <w:sz w:val="24"/>
                <w:szCs w:val="24"/>
              </w:rPr>
            </w:pPr>
          </w:p>
        </w:tc>
        <w:tc>
          <w:tcPr>
            <w:tcW w:w="997" w:type="dxa"/>
            <w:tcBorders>
              <w:top w:val="nil"/>
              <w:left w:val="nil"/>
              <w:bottom w:val="nil"/>
              <w:right w:val="nil"/>
            </w:tcBorders>
            <w:vAlign w:val="bottom"/>
          </w:tcPr>
          <w:p w:rsidR="008539E8" w:rsidRPr="00357801" w:rsidRDefault="008539E8" w:rsidP="008539E8">
            <w:pPr>
              <w:autoSpaceDE w:val="0"/>
              <w:autoSpaceDN w:val="0"/>
              <w:adjustRightInd w:val="0"/>
              <w:spacing w:after="0" w:line="240" w:lineRule="auto"/>
              <w:jc w:val="center"/>
              <w:rPr>
                <w:rFonts w:ascii="Times New Roman" w:hAnsi="Times New Roman" w:cs="Times New Roman"/>
                <w:color w:val="000000"/>
                <w:sz w:val="24"/>
                <w:szCs w:val="24"/>
              </w:rPr>
            </w:pPr>
          </w:p>
        </w:tc>
      </w:tr>
      <w:tr w:rsidR="008539E8" w:rsidRPr="00357801" w:rsidTr="008539E8">
        <w:trPr>
          <w:trHeight w:val="225"/>
        </w:trPr>
        <w:tc>
          <w:tcPr>
            <w:tcW w:w="2017" w:type="dxa"/>
            <w:tcBorders>
              <w:top w:val="nil"/>
              <w:left w:val="nil"/>
              <w:bottom w:val="nil"/>
              <w:right w:val="nil"/>
            </w:tcBorders>
            <w:vAlign w:val="bottom"/>
          </w:tcPr>
          <w:p w:rsidR="008539E8" w:rsidRPr="00357801" w:rsidRDefault="008539E8" w:rsidP="008539E8">
            <w:pPr>
              <w:autoSpaceDE w:val="0"/>
              <w:autoSpaceDN w:val="0"/>
              <w:adjustRightInd w:val="0"/>
              <w:spacing w:after="0" w:line="240" w:lineRule="auto"/>
              <w:jc w:val="center"/>
              <w:rPr>
                <w:rFonts w:ascii="Times New Roman" w:hAnsi="Times New Roman" w:cs="Times New Roman"/>
                <w:color w:val="000000"/>
                <w:sz w:val="24"/>
                <w:szCs w:val="24"/>
              </w:rPr>
            </w:pPr>
            <w:r w:rsidRPr="00357801">
              <w:rPr>
                <w:rFonts w:ascii="Times New Roman" w:hAnsi="Times New Roman" w:cs="Times New Roman"/>
                <w:color w:val="000000"/>
                <w:sz w:val="24"/>
                <w:szCs w:val="24"/>
              </w:rPr>
              <w:t>Variable</w:t>
            </w:r>
          </w:p>
        </w:tc>
        <w:tc>
          <w:tcPr>
            <w:tcW w:w="1103" w:type="dxa"/>
            <w:tcBorders>
              <w:top w:val="nil"/>
              <w:left w:val="nil"/>
              <w:bottom w:val="nil"/>
              <w:right w:val="nil"/>
            </w:tcBorders>
            <w:vAlign w:val="bottom"/>
          </w:tcPr>
          <w:p w:rsidR="008539E8" w:rsidRPr="00357801" w:rsidRDefault="008539E8" w:rsidP="008539E8">
            <w:pPr>
              <w:autoSpaceDE w:val="0"/>
              <w:autoSpaceDN w:val="0"/>
              <w:adjustRightInd w:val="0"/>
              <w:spacing w:after="0" w:line="240" w:lineRule="auto"/>
              <w:ind w:right="10"/>
              <w:jc w:val="right"/>
              <w:rPr>
                <w:rFonts w:ascii="Times New Roman" w:hAnsi="Times New Roman" w:cs="Times New Roman"/>
                <w:color w:val="000000"/>
                <w:sz w:val="24"/>
                <w:szCs w:val="24"/>
              </w:rPr>
            </w:pPr>
            <w:r w:rsidRPr="00357801">
              <w:rPr>
                <w:rFonts w:ascii="Times New Roman" w:hAnsi="Times New Roman" w:cs="Times New Roman"/>
                <w:color w:val="000000"/>
                <w:sz w:val="24"/>
                <w:szCs w:val="24"/>
              </w:rPr>
              <w:t>Coefficient</w:t>
            </w:r>
          </w:p>
        </w:tc>
        <w:tc>
          <w:tcPr>
            <w:tcW w:w="1207" w:type="dxa"/>
            <w:tcBorders>
              <w:top w:val="nil"/>
              <w:left w:val="nil"/>
              <w:bottom w:val="nil"/>
              <w:right w:val="nil"/>
            </w:tcBorders>
            <w:vAlign w:val="bottom"/>
          </w:tcPr>
          <w:p w:rsidR="008539E8" w:rsidRPr="00357801" w:rsidRDefault="008539E8" w:rsidP="008539E8">
            <w:pPr>
              <w:autoSpaceDE w:val="0"/>
              <w:autoSpaceDN w:val="0"/>
              <w:adjustRightInd w:val="0"/>
              <w:spacing w:after="0" w:line="240" w:lineRule="auto"/>
              <w:ind w:right="10"/>
              <w:jc w:val="right"/>
              <w:rPr>
                <w:rFonts w:ascii="Times New Roman" w:hAnsi="Times New Roman" w:cs="Times New Roman"/>
                <w:color w:val="000000"/>
                <w:sz w:val="24"/>
                <w:szCs w:val="24"/>
              </w:rPr>
            </w:pPr>
            <w:r w:rsidRPr="00357801">
              <w:rPr>
                <w:rFonts w:ascii="Times New Roman" w:hAnsi="Times New Roman" w:cs="Times New Roman"/>
                <w:color w:val="000000"/>
                <w:sz w:val="24"/>
                <w:szCs w:val="24"/>
              </w:rPr>
              <w:t>Std. Error</w:t>
            </w:r>
          </w:p>
        </w:tc>
        <w:tc>
          <w:tcPr>
            <w:tcW w:w="1208" w:type="dxa"/>
            <w:tcBorders>
              <w:top w:val="nil"/>
              <w:left w:val="nil"/>
              <w:bottom w:val="nil"/>
              <w:right w:val="nil"/>
            </w:tcBorders>
            <w:vAlign w:val="bottom"/>
          </w:tcPr>
          <w:p w:rsidR="008539E8" w:rsidRPr="00357801" w:rsidRDefault="008539E8" w:rsidP="008539E8">
            <w:pPr>
              <w:autoSpaceDE w:val="0"/>
              <w:autoSpaceDN w:val="0"/>
              <w:adjustRightInd w:val="0"/>
              <w:spacing w:after="0" w:line="240" w:lineRule="auto"/>
              <w:ind w:right="10"/>
              <w:jc w:val="right"/>
              <w:rPr>
                <w:rFonts w:ascii="Times New Roman" w:hAnsi="Times New Roman" w:cs="Times New Roman"/>
                <w:color w:val="000000"/>
                <w:sz w:val="24"/>
                <w:szCs w:val="24"/>
              </w:rPr>
            </w:pPr>
            <w:r w:rsidRPr="00357801">
              <w:rPr>
                <w:rFonts w:ascii="Times New Roman" w:hAnsi="Times New Roman" w:cs="Times New Roman"/>
                <w:color w:val="000000"/>
                <w:sz w:val="24"/>
                <w:szCs w:val="24"/>
              </w:rPr>
              <w:t>t-Statistic</w:t>
            </w:r>
          </w:p>
        </w:tc>
        <w:tc>
          <w:tcPr>
            <w:tcW w:w="997" w:type="dxa"/>
            <w:tcBorders>
              <w:top w:val="nil"/>
              <w:left w:val="nil"/>
              <w:bottom w:val="nil"/>
              <w:right w:val="nil"/>
            </w:tcBorders>
            <w:vAlign w:val="bottom"/>
          </w:tcPr>
          <w:p w:rsidR="008539E8" w:rsidRPr="00357801" w:rsidRDefault="008539E8" w:rsidP="008539E8">
            <w:pPr>
              <w:autoSpaceDE w:val="0"/>
              <w:autoSpaceDN w:val="0"/>
              <w:adjustRightInd w:val="0"/>
              <w:spacing w:after="0" w:line="240" w:lineRule="auto"/>
              <w:ind w:right="10"/>
              <w:jc w:val="right"/>
              <w:rPr>
                <w:rFonts w:ascii="Times New Roman" w:hAnsi="Times New Roman" w:cs="Times New Roman"/>
                <w:color w:val="000000"/>
                <w:sz w:val="24"/>
                <w:szCs w:val="24"/>
              </w:rPr>
            </w:pPr>
            <w:r w:rsidRPr="00357801">
              <w:rPr>
                <w:rFonts w:ascii="Times New Roman" w:hAnsi="Times New Roman" w:cs="Times New Roman"/>
                <w:color w:val="000000"/>
                <w:sz w:val="24"/>
                <w:szCs w:val="24"/>
              </w:rPr>
              <w:t>Prob.  </w:t>
            </w:r>
          </w:p>
        </w:tc>
      </w:tr>
      <w:tr w:rsidR="008539E8" w:rsidRPr="00357801" w:rsidTr="008539E8">
        <w:trPr>
          <w:trHeight w:hRule="exact" w:val="90"/>
        </w:trPr>
        <w:tc>
          <w:tcPr>
            <w:tcW w:w="2017" w:type="dxa"/>
            <w:tcBorders>
              <w:top w:val="nil"/>
              <w:left w:val="nil"/>
              <w:bottom w:val="double" w:sz="6" w:space="2" w:color="auto"/>
              <w:right w:val="nil"/>
            </w:tcBorders>
            <w:vAlign w:val="bottom"/>
          </w:tcPr>
          <w:p w:rsidR="008539E8" w:rsidRPr="00357801" w:rsidRDefault="008539E8" w:rsidP="008539E8">
            <w:pPr>
              <w:autoSpaceDE w:val="0"/>
              <w:autoSpaceDN w:val="0"/>
              <w:adjustRightInd w:val="0"/>
              <w:spacing w:after="0" w:line="240" w:lineRule="auto"/>
              <w:jc w:val="center"/>
              <w:rPr>
                <w:rFonts w:ascii="Times New Roman" w:hAnsi="Times New Roman" w:cs="Times New Roman"/>
                <w:color w:val="000000"/>
                <w:sz w:val="24"/>
                <w:szCs w:val="24"/>
              </w:rPr>
            </w:pPr>
          </w:p>
        </w:tc>
        <w:tc>
          <w:tcPr>
            <w:tcW w:w="1103" w:type="dxa"/>
            <w:tcBorders>
              <w:top w:val="nil"/>
              <w:left w:val="nil"/>
              <w:bottom w:val="double" w:sz="6" w:space="2" w:color="auto"/>
              <w:right w:val="nil"/>
            </w:tcBorders>
            <w:vAlign w:val="bottom"/>
          </w:tcPr>
          <w:p w:rsidR="008539E8" w:rsidRPr="00357801" w:rsidRDefault="008539E8" w:rsidP="008539E8">
            <w:pPr>
              <w:autoSpaceDE w:val="0"/>
              <w:autoSpaceDN w:val="0"/>
              <w:adjustRightInd w:val="0"/>
              <w:spacing w:after="0" w:line="240" w:lineRule="auto"/>
              <w:jc w:val="center"/>
              <w:rPr>
                <w:rFonts w:ascii="Times New Roman" w:hAnsi="Times New Roman" w:cs="Times New Roman"/>
                <w:color w:val="000000"/>
                <w:sz w:val="24"/>
                <w:szCs w:val="24"/>
              </w:rPr>
            </w:pPr>
          </w:p>
        </w:tc>
        <w:tc>
          <w:tcPr>
            <w:tcW w:w="1207" w:type="dxa"/>
            <w:tcBorders>
              <w:top w:val="nil"/>
              <w:left w:val="nil"/>
              <w:bottom w:val="double" w:sz="6" w:space="2" w:color="auto"/>
              <w:right w:val="nil"/>
            </w:tcBorders>
            <w:vAlign w:val="bottom"/>
          </w:tcPr>
          <w:p w:rsidR="008539E8" w:rsidRPr="00357801" w:rsidRDefault="008539E8" w:rsidP="008539E8">
            <w:pPr>
              <w:autoSpaceDE w:val="0"/>
              <w:autoSpaceDN w:val="0"/>
              <w:adjustRightInd w:val="0"/>
              <w:spacing w:after="0" w:line="240" w:lineRule="auto"/>
              <w:jc w:val="center"/>
              <w:rPr>
                <w:rFonts w:ascii="Times New Roman" w:hAnsi="Times New Roman" w:cs="Times New Roman"/>
                <w:color w:val="000000"/>
                <w:sz w:val="24"/>
                <w:szCs w:val="24"/>
              </w:rPr>
            </w:pPr>
          </w:p>
        </w:tc>
        <w:tc>
          <w:tcPr>
            <w:tcW w:w="1208" w:type="dxa"/>
            <w:tcBorders>
              <w:top w:val="nil"/>
              <w:left w:val="nil"/>
              <w:bottom w:val="double" w:sz="6" w:space="2" w:color="auto"/>
              <w:right w:val="nil"/>
            </w:tcBorders>
            <w:vAlign w:val="bottom"/>
          </w:tcPr>
          <w:p w:rsidR="008539E8" w:rsidRPr="00357801" w:rsidRDefault="008539E8" w:rsidP="008539E8">
            <w:pPr>
              <w:autoSpaceDE w:val="0"/>
              <w:autoSpaceDN w:val="0"/>
              <w:adjustRightInd w:val="0"/>
              <w:spacing w:after="0" w:line="240" w:lineRule="auto"/>
              <w:jc w:val="center"/>
              <w:rPr>
                <w:rFonts w:ascii="Times New Roman" w:hAnsi="Times New Roman" w:cs="Times New Roman"/>
                <w:color w:val="000000"/>
                <w:sz w:val="24"/>
                <w:szCs w:val="24"/>
              </w:rPr>
            </w:pPr>
          </w:p>
        </w:tc>
        <w:tc>
          <w:tcPr>
            <w:tcW w:w="997" w:type="dxa"/>
            <w:tcBorders>
              <w:top w:val="nil"/>
              <w:left w:val="nil"/>
              <w:bottom w:val="double" w:sz="6" w:space="2" w:color="auto"/>
              <w:right w:val="nil"/>
            </w:tcBorders>
            <w:vAlign w:val="bottom"/>
          </w:tcPr>
          <w:p w:rsidR="008539E8" w:rsidRPr="00357801" w:rsidRDefault="008539E8" w:rsidP="008539E8">
            <w:pPr>
              <w:autoSpaceDE w:val="0"/>
              <w:autoSpaceDN w:val="0"/>
              <w:adjustRightInd w:val="0"/>
              <w:spacing w:after="0" w:line="240" w:lineRule="auto"/>
              <w:jc w:val="center"/>
              <w:rPr>
                <w:rFonts w:ascii="Times New Roman" w:hAnsi="Times New Roman" w:cs="Times New Roman"/>
                <w:color w:val="000000"/>
                <w:sz w:val="24"/>
                <w:szCs w:val="24"/>
              </w:rPr>
            </w:pPr>
          </w:p>
        </w:tc>
      </w:tr>
      <w:tr w:rsidR="008539E8" w:rsidRPr="00357801" w:rsidTr="008539E8">
        <w:trPr>
          <w:trHeight w:hRule="exact" w:val="135"/>
        </w:trPr>
        <w:tc>
          <w:tcPr>
            <w:tcW w:w="2017" w:type="dxa"/>
            <w:tcBorders>
              <w:top w:val="nil"/>
              <w:left w:val="nil"/>
              <w:bottom w:val="nil"/>
              <w:right w:val="nil"/>
            </w:tcBorders>
            <w:vAlign w:val="bottom"/>
          </w:tcPr>
          <w:p w:rsidR="008539E8" w:rsidRPr="00357801" w:rsidRDefault="008539E8" w:rsidP="008539E8">
            <w:pPr>
              <w:autoSpaceDE w:val="0"/>
              <w:autoSpaceDN w:val="0"/>
              <w:adjustRightInd w:val="0"/>
              <w:spacing w:after="0" w:line="240" w:lineRule="auto"/>
              <w:jc w:val="center"/>
              <w:rPr>
                <w:rFonts w:ascii="Times New Roman" w:hAnsi="Times New Roman" w:cs="Times New Roman"/>
                <w:color w:val="000000"/>
                <w:sz w:val="24"/>
                <w:szCs w:val="24"/>
              </w:rPr>
            </w:pPr>
          </w:p>
        </w:tc>
        <w:tc>
          <w:tcPr>
            <w:tcW w:w="1103" w:type="dxa"/>
            <w:tcBorders>
              <w:top w:val="nil"/>
              <w:left w:val="nil"/>
              <w:bottom w:val="nil"/>
              <w:right w:val="nil"/>
            </w:tcBorders>
            <w:vAlign w:val="bottom"/>
          </w:tcPr>
          <w:p w:rsidR="008539E8" w:rsidRPr="00357801" w:rsidRDefault="008539E8" w:rsidP="008539E8">
            <w:pPr>
              <w:autoSpaceDE w:val="0"/>
              <w:autoSpaceDN w:val="0"/>
              <w:adjustRightInd w:val="0"/>
              <w:spacing w:after="0" w:line="240" w:lineRule="auto"/>
              <w:jc w:val="center"/>
              <w:rPr>
                <w:rFonts w:ascii="Times New Roman" w:hAnsi="Times New Roman" w:cs="Times New Roman"/>
                <w:color w:val="000000"/>
                <w:sz w:val="24"/>
                <w:szCs w:val="24"/>
              </w:rPr>
            </w:pPr>
          </w:p>
        </w:tc>
        <w:tc>
          <w:tcPr>
            <w:tcW w:w="1207" w:type="dxa"/>
            <w:tcBorders>
              <w:top w:val="nil"/>
              <w:left w:val="nil"/>
              <w:bottom w:val="nil"/>
              <w:right w:val="nil"/>
            </w:tcBorders>
            <w:vAlign w:val="bottom"/>
          </w:tcPr>
          <w:p w:rsidR="008539E8" w:rsidRPr="00357801" w:rsidRDefault="008539E8" w:rsidP="008539E8">
            <w:pPr>
              <w:autoSpaceDE w:val="0"/>
              <w:autoSpaceDN w:val="0"/>
              <w:adjustRightInd w:val="0"/>
              <w:spacing w:after="0" w:line="240" w:lineRule="auto"/>
              <w:jc w:val="center"/>
              <w:rPr>
                <w:rFonts w:ascii="Times New Roman" w:hAnsi="Times New Roman" w:cs="Times New Roman"/>
                <w:color w:val="000000"/>
                <w:sz w:val="24"/>
                <w:szCs w:val="24"/>
              </w:rPr>
            </w:pPr>
          </w:p>
        </w:tc>
        <w:tc>
          <w:tcPr>
            <w:tcW w:w="1208" w:type="dxa"/>
            <w:tcBorders>
              <w:top w:val="nil"/>
              <w:left w:val="nil"/>
              <w:bottom w:val="nil"/>
              <w:right w:val="nil"/>
            </w:tcBorders>
            <w:vAlign w:val="bottom"/>
          </w:tcPr>
          <w:p w:rsidR="008539E8" w:rsidRPr="00357801" w:rsidRDefault="008539E8" w:rsidP="008539E8">
            <w:pPr>
              <w:autoSpaceDE w:val="0"/>
              <w:autoSpaceDN w:val="0"/>
              <w:adjustRightInd w:val="0"/>
              <w:spacing w:after="0" w:line="240" w:lineRule="auto"/>
              <w:jc w:val="center"/>
              <w:rPr>
                <w:rFonts w:ascii="Times New Roman" w:hAnsi="Times New Roman" w:cs="Times New Roman"/>
                <w:color w:val="000000"/>
                <w:sz w:val="24"/>
                <w:szCs w:val="24"/>
              </w:rPr>
            </w:pPr>
          </w:p>
        </w:tc>
        <w:tc>
          <w:tcPr>
            <w:tcW w:w="997" w:type="dxa"/>
            <w:tcBorders>
              <w:top w:val="nil"/>
              <w:left w:val="nil"/>
              <w:bottom w:val="nil"/>
              <w:right w:val="nil"/>
            </w:tcBorders>
            <w:vAlign w:val="bottom"/>
          </w:tcPr>
          <w:p w:rsidR="008539E8" w:rsidRPr="00357801" w:rsidRDefault="008539E8" w:rsidP="008539E8">
            <w:pPr>
              <w:autoSpaceDE w:val="0"/>
              <w:autoSpaceDN w:val="0"/>
              <w:adjustRightInd w:val="0"/>
              <w:spacing w:after="0" w:line="240" w:lineRule="auto"/>
              <w:jc w:val="center"/>
              <w:rPr>
                <w:rFonts w:ascii="Times New Roman" w:hAnsi="Times New Roman" w:cs="Times New Roman"/>
                <w:color w:val="000000"/>
                <w:sz w:val="24"/>
                <w:szCs w:val="24"/>
              </w:rPr>
            </w:pPr>
          </w:p>
        </w:tc>
      </w:tr>
      <w:tr w:rsidR="008539E8" w:rsidRPr="00357801" w:rsidTr="008539E8">
        <w:trPr>
          <w:trHeight w:val="225"/>
        </w:trPr>
        <w:tc>
          <w:tcPr>
            <w:tcW w:w="2017" w:type="dxa"/>
            <w:tcBorders>
              <w:top w:val="nil"/>
              <w:left w:val="nil"/>
              <w:bottom w:val="nil"/>
              <w:right w:val="nil"/>
            </w:tcBorders>
            <w:vAlign w:val="bottom"/>
          </w:tcPr>
          <w:p w:rsidR="008539E8" w:rsidRPr="00357801" w:rsidRDefault="008539E8" w:rsidP="008539E8">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LEVERAGE</w:t>
            </w:r>
          </w:p>
        </w:tc>
        <w:tc>
          <w:tcPr>
            <w:tcW w:w="1103" w:type="dxa"/>
            <w:tcBorders>
              <w:top w:val="nil"/>
              <w:left w:val="nil"/>
              <w:bottom w:val="nil"/>
              <w:right w:val="nil"/>
            </w:tcBorders>
            <w:vAlign w:val="bottom"/>
          </w:tcPr>
          <w:p w:rsidR="008539E8" w:rsidRPr="00357801" w:rsidRDefault="008539E8" w:rsidP="008539E8">
            <w:pPr>
              <w:autoSpaceDE w:val="0"/>
              <w:autoSpaceDN w:val="0"/>
              <w:adjustRightInd w:val="0"/>
              <w:spacing w:after="0" w:line="240" w:lineRule="auto"/>
              <w:ind w:right="10"/>
              <w:jc w:val="right"/>
              <w:rPr>
                <w:rFonts w:ascii="Times New Roman" w:hAnsi="Times New Roman" w:cs="Times New Roman"/>
                <w:color w:val="000000"/>
                <w:sz w:val="24"/>
                <w:szCs w:val="24"/>
              </w:rPr>
            </w:pPr>
            <w:r w:rsidRPr="00357801">
              <w:rPr>
                <w:rFonts w:ascii="Times New Roman" w:hAnsi="Times New Roman" w:cs="Times New Roman"/>
                <w:color w:val="000000"/>
                <w:sz w:val="24"/>
                <w:szCs w:val="24"/>
              </w:rPr>
              <w:t>-0.773141</w:t>
            </w:r>
          </w:p>
        </w:tc>
        <w:tc>
          <w:tcPr>
            <w:tcW w:w="1207" w:type="dxa"/>
            <w:tcBorders>
              <w:top w:val="nil"/>
              <w:left w:val="nil"/>
              <w:bottom w:val="nil"/>
              <w:right w:val="nil"/>
            </w:tcBorders>
            <w:vAlign w:val="bottom"/>
          </w:tcPr>
          <w:p w:rsidR="008539E8" w:rsidRPr="00357801" w:rsidRDefault="008539E8" w:rsidP="008539E8">
            <w:pPr>
              <w:autoSpaceDE w:val="0"/>
              <w:autoSpaceDN w:val="0"/>
              <w:adjustRightInd w:val="0"/>
              <w:spacing w:after="0" w:line="240" w:lineRule="auto"/>
              <w:ind w:right="10"/>
              <w:jc w:val="right"/>
              <w:rPr>
                <w:rFonts w:ascii="Times New Roman" w:hAnsi="Times New Roman" w:cs="Times New Roman"/>
                <w:color w:val="000000"/>
                <w:sz w:val="24"/>
                <w:szCs w:val="24"/>
              </w:rPr>
            </w:pPr>
            <w:r w:rsidRPr="00357801">
              <w:rPr>
                <w:rFonts w:ascii="Times New Roman" w:hAnsi="Times New Roman" w:cs="Times New Roman"/>
                <w:color w:val="000000"/>
                <w:sz w:val="24"/>
                <w:szCs w:val="24"/>
              </w:rPr>
              <w:t>0.377299</w:t>
            </w:r>
          </w:p>
        </w:tc>
        <w:tc>
          <w:tcPr>
            <w:tcW w:w="1208" w:type="dxa"/>
            <w:tcBorders>
              <w:top w:val="nil"/>
              <w:left w:val="nil"/>
              <w:bottom w:val="nil"/>
              <w:right w:val="nil"/>
            </w:tcBorders>
            <w:vAlign w:val="bottom"/>
          </w:tcPr>
          <w:p w:rsidR="008539E8" w:rsidRPr="00357801" w:rsidRDefault="008539E8" w:rsidP="008539E8">
            <w:pPr>
              <w:autoSpaceDE w:val="0"/>
              <w:autoSpaceDN w:val="0"/>
              <w:adjustRightInd w:val="0"/>
              <w:spacing w:after="0" w:line="240" w:lineRule="auto"/>
              <w:ind w:right="10"/>
              <w:jc w:val="right"/>
              <w:rPr>
                <w:rFonts w:ascii="Times New Roman" w:hAnsi="Times New Roman" w:cs="Times New Roman"/>
                <w:color w:val="000000"/>
                <w:sz w:val="24"/>
                <w:szCs w:val="24"/>
              </w:rPr>
            </w:pPr>
            <w:r w:rsidRPr="00357801">
              <w:rPr>
                <w:rFonts w:ascii="Times New Roman" w:hAnsi="Times New Roman" w:cs="Times New Roman"/>
                <w:color w:val="000000"/>
                <w:sz w:val="24"/>
                <w:szCs w:val="24"/>
              </w:rPr>
              <w:t>-2.049149</w:t>
            </w:r>
          </w:p>
        </w:tc>
        <w:tc>
          <w:tcPr>
            <w:tcW w:w="997" w:type="dxa"/>
            <w:tcBorders>
              <w:top w:val="nil"/>
              <w:left w:val="nil"/>
              <w:bottom w:val="nil"/>
              <w:right w:val="nil"/>
            </w:tcBorders>
            <w:vAlign w:val="bottom"/>
          </w:tcPr>
          <w:p w:rsidR="008539E8" w:rsidRPr="00357801" w:rsidRDefault="008539E8" w:rsidP="008539E8">
            <w:pPr>
              <w:autoSpaceDE w:val="0"/>
              <w:autoSpaceDN w:val="0"/>
              <w:adjustRightInd w:val="0"/>
              <w:spacing w:after="0" w:line="240" w:lineRule="auto"/>
              <w:ind w:right="10"/>
              <w:jc w:val="right"/>
              <w:rPr>
                <w:rFonts w:ascii="Times New Roman" w:hAnsi="Times New Roman" w:cs="Times New Roman"/>
                <w:color w:val="000000"/>
                <w:sz w:val="24"/>
                <w:szCs w:val="24"/>
              </w:rPr>
            </w:pPr>
            <w:r w:rsidRPr="00357801">
              <w:rPr>
                <w:rFonts w:ascii="Times New Roman" w:hAnsi="Times New Roman" w:cs="Times New Roman"/>
                <w:color w:val="000000"/>
                <w:sz w:val="24"/>
                <w:szCs w:val="24"/>
              </w:rPr>
              <w:t>0.0480</w:t>
            </w:r>
          </w:p>
        </w:tc>
      </w:tr>
      <w:tr w:rsidR="008539E8" w:rsidRPr="00357801" w:rsidTr="008539E8">
        <w:trPr>
          <w:trHeight w:val="225"/>
        </w:trPr>
        <w:tc>
          <w:tcPr>
            <w:tcW w:w="2017" w:type="dxa"/>
            <w:tcBorders>
              <w:top w:val="nil"/>
              <w:left w:val="nil"/>
              <w:bottom w:val="nil"/>
              <w:right w:val="nil"/>
            </w:tcBorders>
            <w:vAlign w:val="bottom"/>
          </w:tcPr>
          <w:p w:rsidR="008539E8" w:rsidRPr="00357801" w:rsidRDefault="008539E8" w:rsidP="008539E8">
            <w:pPr>
              <w:autoSpaceDE w:val="0"/>
              <w:autoSpaceDN w:val="0"/>
              <w:adjustRightInd w:val="0"/>
              <w:spacing w:after="0" w:line="240" w:lineRule="auto"/>
              <w:jc w:val="center"/>
              <w:rPr>
                <w:rFonts w:ascii="Times New Roman" w:hAnsi="Times New Roman" w:cs="Times New Roman"/>
                <w:color w:val="000000"/>
                <w:sz w:val="24"/>
                <w:szCs w:val="24"/>
              </w:rPr>
            </w:pPr>
            <w:r w:rsidRPr="00357801">
              <w:rPr>
                <w:rFonts w:ascii="Times New Roman" w:hAnsi="Times New Roman" w:cs="Times New Roman"/>
                <w:color w:val="000000"/>
                <w:sz w:val="24"/>
                <w:szCs w:val="24"/>
              </w:rPr>
              <w:t>C</w:t>
            </w:r>
          </w:p>
        </w:tc>
        <w:tc>
          <w:tcPr>
            <w:tcW w:w="1103" w:type="dxa"/>
            <w:tcBorders>
              <w:top w:val="nil"/>
              <w:left w:val="nil"/>
              <w:bottom w:val="nil"/>
              <w:right w:val="nil"/>
            </w:tcBorders>
            <w:vAlign w:val="bottom"/>
          </w:tcPr>
          <w:p w:rsidR="008539E8" w:rsidRPr="00357801" w:rsidRDefault="008539E8" w:rsidP="008539E8">
            <w:pPr>
              <w:autoSpaceDE w:val="0"/>
              <w:autoSpaceDN w:val="0"/>
              <w:adjustRightInd w:val="0"/>
              <w:spacing w:after="0" w:line="240" w:lineRule="auto"/>
              <w:ind w:right="10"/>
              <w:jc w:val="right"/>
              <w:rPr>
                <w:rFonts w:ascii="Times New Roman" w:hAnsi="Times New Roman" w:cs="Times New Roman"/>
                <w:color w:val="000000"/>
                <w:sz w:val="24"/>
                <w:szCs w:val="24"/>
              </w:rPr>
            </w:pPr>
            <w:r w:rsidRPr="00357801">
              <w:rPr>
                <w:rFonts w:ascii="Times New Roman" w:hAnsi="Times New Roman" w:cs="Times New Roman"/>
                <w:color w:val="000000"/>
                <w:sz w:val="24"/>
                <w:szCs w:val="24"/>
              </w:rPr>
              <w:t>-0.078019</w:t>
            </w:r>
          </w:p>
        </w:tc>
        <w:tc>
          <w:tcPr>
            <w:tcW w:w="1207" w:type="dxa"/>
            <w:tcBorders>
              <w:top w:val="nil"/>
              <w:left w:val="nil"/>
              <w:bottom w:val="nil"/>
              <w:right w:val="nil"/>
            </w:tcBorders>
            <w:vAlign w:val="bottom"/>
          </w:tcPr>
          <w:p w:rsidR="008539E8" w:rsidRPr="00357801" w:rsidRDefault="008539E8" w:rsidP="008539E8">
            <w:pPr>
              <w:autoSpaceDE w:val="0"/>
              <w:autoSpaceDN w:val="0"/>
              <w:adjustRightInd w:val="0"/>
              <w:spacing w:after="0" w:line="240" w:lineRule="auto"/>
              <w:ind w:right="10"/>
              <w:jc w:val="right"/>
              <w:rPr>
                <w:rFonts w:ascii="Times New Roman" w:hAnsi="Times New Roman" w:cs="Times New Roman"/>
                <w:color w:val="000000"/>
                <w:sz w:val="24"/>
                <w:szCs w:val="24"/>
              </w:rPr>
            </w:pPr>
            <w:r w:rsidRPr="00357801">
              <w:rPr>
                <w:rFonts w:ascii="Times New Roman" w:hAnsi="Times New Roman" w:cs="Times New Roman"/>
                <w:color w:val="000000"/>
                <w:sz w:val="24"/>
                <w:szCs w:val="24"/>
              </w:rPr>
              <w:t>0.319991</w:t>
            </w:r>
          </w:p>
        </w:tc>
        <w:tc>
          <w:tcPr>
            <w:tcW w:w="1208" w:type="dxa"/>
            <w:tcBorders>
              <w:top w:val="nil"/>
              <w:left w:val="nil"/>
              <w:bottom w:val="nil"/>
              <w:right w:val="nil"/>
            </w:tcBorders>
            <w:vAlign w:val="bottom"/>
          </w:tcPr>
          <w:p w:rsidR="008539E8" w:rsidRPr="00357801" w:rsidRDefault="008539E8" w:rsidP="008539E8">
            <w:pPr>
              <w:autoSpaceDE w:val="0"/>
              <w:autoSpaceDN w:val="0"/>
              <w:adjustRightInd w:val="0"/>
              <w:spacing w:after="0" w:line="240" w:lineRule="auto"/>
              <w:ind w:right="10"/>
              <w:jc w:val="right"/>
              <w:rPr>
                <w:rFonts w:ascii="Times New Roman" w:hAnsi="Times New Roman" w:cs="Times New Roman"/>
                <w:color w:val="000000"/>
                <w:sz w:val="24"/>
                <w:szCs w:val="24"/>
              </w:rPr>
            </w:pPr>
            <w:r w:rsidRPr="00357801">
              <w:rPr>
                <w:rFonts w:ascii="Times New Roman" w:hAnsi="Times New Roman" w:cs="Times New Roman"/>
                <w:color w:val="000000"/>
                <w:sz w:val="24"/>
                <w:szCs w:val="24"/>
              </w:rPr>
              <w:t>-0.243816</w:t>
            </w:r>
          </w:p>
        </w:tc>
        <w:tc>
          <w:tcPr>
            <w:tcW w:w="997" w:type="dxa"/>
            <w:tcBorders>
              <w:top w:val="nil"/>
              <w:left w:val="nil"/>
              <w:bottom w:val="nil"/>
              <w:right w:val="nil"/>
            </w:tcBorders>
            <w:vAlign w:val="bottom"/>
          </w:tcPr>
          <w:p w:rsidR="008539E8" w:rsidRPr="00357801" w:rsidRDefault="008539E8" w:rsidP="008539E8">
            <w:pPr>
              <w:autoSpaceDE w:val="0"/>
              <w:autoSpaceDN w:val="0"/>
              <w:adjustRightInd w:val="0"/>
              <w:spacing w:after="0" w:line="240" w:lineRule="auto"/>
              <w:ind w:right="10"/>
              <w:jc w:val="right"/>
              <w:rPr>
                <w:rFonts w:ascii="Times New Roman" w:hAnsi="Times New Roman" w:cs="Times New Roman"/>
                <w:color w:val="000000"/>
                <w:sz w:val="24"/>
                <w:szCs w:val="24"/>
              </w:rPr>
            </w:pPr>
            <w:r w:rsidRPr="00357801">
              <w:rPr>
                <w:rFonts w:ascii="Times New Roman" w:hAnsi="Times New Roman" w:cs="Times New Roman"/>
                <w:color w:val="000000"/>
                <w:sz w:val="24"/>
                <w:szCs w:val="24"/>
              </w:rPr>
              <w:t>0.8088</w:t>
            </w:r>
          </w:p>
        </w:tc>
      </w:tr>
      <w:tr w:rsidR="008539E8" w:rsidRPr="00357801" w:rsidTr="008539E8">
        <w:trPr>
          <w:trHeight w:hRule="exact" w:val="90"/>
        </w:trPr>
        <w:tc>
          <w:tcPr>
            <w:tcW w:w="2017" w:type="dxa"/>
            <w:tcBorders>
              <w:top w:val="nil"/>
              <w:left w:val="nil"/>
              <w:bottom w:val="double" w:sz="6" w:space="0" w:color="auto"/>
              <w:right w:val="nil"/>
            </w:tcBorders>
            <w:vAlign w:val="bottom"/>
          </w:tcPr>
          <w:p w:rsidR="008539E8" w:rsidRPr="00357801" w:rsidRDefault="008539E8" w:rsidP="008539E8">
            <w:pPr>
              <w:autoSpaceDE w:val="0"/>
              <w:autoSpaceDN w:val="0"/>
              <w:adjustRightInd w:val="0"/>
              <w:spacing w:after="0" w:line="240" w:lineRule="auto"/>
              <w:jc w:val="center"/>
              <w:rPr>
                <w:rFonts w:ascii="Times New Roman" w:hAnsi="Times New Roman" w:cs="Times New Roman"/>
                <w:color w:val="000000"/>
                <w:sz w:val="24"/>
                <w:szCs w:val="24"/>
              </w:rPr>
            </w:pPr>
          </w:p>
        </w:tc>
        <w:tc>
          <w:tcPr>
            <w:tcW w:w="1103" w:type="dxa"/>
            <w:tcBorders>
              <w:top w:val="nil"/>
              <w:left w:val="nil"/>
              <w:bottom w:val="double" w:sz="6" w:space="0" w:color="auto"/>
              <w:right w:val="nil"/>
            </w:tcBorders>
            <w:vAlign w:val="bottom"/>
          </w:tcPr>
          <w:p w:rsidR="008539E8" w:rsidRPr="00357801" w:rsidRDefault="008539E8" w:rsidP="008539E8">
            <w:pPr>
              <w:autoSpaceDE w:val="0"/>
              <w:autoSpaceDN w:val="0"/>
              <w:adjustRightInd w:val="0"/>
              <w:spacing w:after="0" w:line="240" w:lineRule="auto"/>
              <w:jc w:val="center"/>
              <w:rPr>
                <w:rFonts w:ascii="Times New Roman" w:hAnsi="Times New Roman" w:cs="Times New Roman"/>
                <w:color w:val="000000"/>
                <w:sz w:val="24"/>
                <w:szCs w:val="24"/>
              </w:rPr>
            </w:pPr>
          </w:p>
        </w:tc>
        <w:tc>
          <w:tcPr>
            <w:tcW w:w="1207" w:type="dxa"/>
            <w:tcBorders>
              <w:top w:val="nil"/>
              <w:left w:val="nil"/>
              <w:bottom w:val="double" w:sz="6" w:space="0" w:color="auto"/>
              <w:right w:val="nil"/>
            </w:tcBorders>
            <w:vAlign w:val="bottom"/>
          </w:tcPr>
          <w:p w:rsidR="008539E8" w:rsidRPr="00357801" w:rsidRDefault="008539E8" w:rsidP="008539E8">
            <w:pPr>
              <w:autoSpaceDE w:val="0"/>
              <w:autoSpaceDN w:val="0"/>
              <w:adjustRightInd w:val="0"/>
              <w:spacing w:after="0" w:line="240" w:lineRule="auto"/>
              <w:jc w:val="center"/>
              <w:rPr>
                <w:rFonts w:ascii="Times New Roman" w:hAnsi="Times New Roman" w:cs="Times New Roman"/>
                <w:color w:val="000000"/>
                <w:sz w:val="24"/>
                <w:szCs w:val="24"/>
              </w:rPr>
            </w:pPr>
          </w:p>
        </w:tc>
        <w:tc>
          <w:tcPr>
            <w:tcW w:w="1208" w:type="dxa"/>
            <w:tcBorders>
              <w:top w:val="nil"/>
              <w:left w:val="nil"/>
              <w:bottom w:val="double" w:sz="6" w:space="0" w:color="auto"/>
              <w:right w:val="nil"/>
            </w:tcBorders>
            <w:vAlign w:val="bottom"/>
          </w:tcPr>
          <w:p w:rsidR="008539E8" w:rsidRPr="00357801" w:rsidRDefault="008539E8" w:rsidP="008539E8">
            <w:pPr>
              <w:autoSpaceDE w:val="0"/>
              <w:autoSpaceDN w:val="0"/>
              <w:adjustRightInd w:val="0"/>
              <w:spacing w:after="0" w:line="240" w:lineRule="auto"/>
              <w:jc w:val="center"/>
              <w:rPr>
                <w:rFonts w:ascii="Times New Roman" w:hAnsi="Times New Roman" w:cs="Times New Roman"/>
                <w:color w:val="000000"/>
                <w:sz w:val="24"/>
                <w:szCs w:val="24"/>
              </w:rPr>
            </w:pPr>
          </w:p>
        </w:tc>
        <w:tc>
          <w:tcPr>
            <w:tcW w:w="997" w:type="dxa"/>
            <w:tcBorders>
              <w:top w:val="nil"/>
              <w:left w:val="nil"/>
              <w:bottom w:val="double" w:sz="6" w:space="0" w:color="auto"/>
              <w:right w:val="nil"/>
            </w:tcBorders>
            <w:vAlign w:val="bottom"/>
          </w:tcPr>
          <w:p w:rsidR="008539E8" w:rsidRPr="00357801" w:rsidRDefault="008539E8" w:rsidP="008539E8">
            <w:pPr>
              <w:autoSpaceDE w:val="0"/>
              <w:autoSpaceDN w:val="0"/>
              <w:adjustRightInd w:val="0"/>
              <w:spacing w:after="0" w:line="240" w:lineRule="auto"/>
              <w:jc w:val="center"/>
              <w:rPr>
                <w:rFonts w:ascii="Times New Roman" w:hAnsi="Times New Roman" w:cs="Times New Roman"/>
                <w:color w:val="000000"/>
                <w:sz w:val="24"/>
                <w:szCs w:val="24"/>
              </w:rPr>
            </w:pPr>
          </w:p>
        </w:tc>
      </w:tr>
      <w:tr w:rsidR="008539E8" w:rsidRPr="00357801" w:rsidTr="008539E8">
        <w:trPr>
          <w:trHeight w:hRule="exact" w:val="135"/>
        </w:trPr>
        <w:tc>
          <w:tcPr>
            <w:tcW w:w="2017" w:type="dxa"/>
            <w:tcBorders>
              <w:top w:val="nil"/>
              <w:left w:val="nil"/>
              <w:bottom w:val="nil"/>
              <w:right w:val="nil"/>
            </w:tcBorders>
            <w:vAlign w:val="bottom"/>
          </w:tcPr>
          <w:p w:rsidR="008539E8" w:rsidRPr="00357801" w:rsidRDefault="008539E8" w:rsidP="008539E8">
            <w:pPr>
              <w:autoSpaceDE w:val="0"/>
              <w:autoSpaceDN w:val="0"/>
              <w:adjustRightInd w:val="0"/>
              <w:spacing w:after="0" w:line="240" w:lineRule="auto"/>
              <w:jc w:val="center"/>
              <w:rPr>
                <w:rFonts w:ascii="Times New Roman" w:hAnsi="Times New Roman" w:cs="Times New Roman"/>
                <w:color w:val="000000"/>
                <w:sz w:val="24"/>
                <w:szCs w:val="24"/>
              </w:rPr>
            </w:pPr>
          </w:p>
        </w:tc>
        <w:tc>
          <w:tcPr>
            <w:tcW w:w="1103" w:type="dxa"/>
            <w:tcBorders>
              <w:top w:val="nil"/>
              <w:left w:val="nil"/>
              <w:bottom w:val="nil"/>
              <w:right w:val="nil"/>
            </w:tcBorders>
            <w:vAlign w:val="bottom"/>
          </w:tcPr>
          <w:p w:rsidR="008539E8" w:rsidRPr="00357801" w:rsidRDefault="008539E8" w:rsidP="008539E8">
            <w:pPr>
              <w:autoSpaceDE w:val="0"/>
              <w:autoSpaceDN w:val="0"/>
              <w:adjustRightInd w:val="0"/>
              <w:spacing w:after="0" w:line="240" w:lineRule="auto"/>
              <w:jc w:val="center"/>
              <w:rPr>
                <w:rFonts w:ascii="Times New Roman" w:hAnsi="Times New Roman" w:cs="Times New Roman"/>
                <w:color w:val="000000"/>
                <w:sz w:val="24"/>
                <w:szCs w:val="24"/>
              </w:rPr>
            </w:pPr>
          </w:p>
        </w:tc>
        <w:tc>
          <w:tcPr>
            <w:tcW w:w="1207" w:type="dxa"/>
            <w:tcBorders>
              <w:top w:val="nil"/>
              <w:left w:val="nil"/>
              <w:bottom w:val="nil"/>
              <w:right w:val="nil"/>
            </w:tcBorders>
            <w:vAlign w:val="bottom"/>
          </w:tcPr>
          <w:p w:rsidR="008539E8" w:rsidRPr="00357801" w:rsidRDefault="008539E8" w:rsidP="008539E8">
            <w:pPr>
              <w:autoSpaceDE w:val="0"/>
              <w:autoSpaceDN w:val="0"/>
              <w:adjustRightInd w:val="0"/>
              <w:spacing w:after="0" w:line="240" w:lineRule="auto"/>
              <w:jc w:val="center"/>
              <w:rPr>
                <w:rFonts w:ascii="Times New Roman" w:hAnsi="Times New Roman" w:cs="Times New Roman"/>
                <w:color w:val="000000"/>
                <w:sz w:val="24"/>
                <w:szCs w:val="24"/>
              </w:rPr>
            </w:pPr>
          </w:p>
        </w:tc>
        <w:tc>
          <w:tcPr>
            <w:tcW w:w="1208" w:type="dxa"/>
            <w:tcBorders>
              <w:top w:val="nil"/>
              <w:left w:val="nil"/>
              <w:bottom w:val="nil"/>
              <w:right w:val="nil"/>
            </w:tcBorders>
            <w:vAlign w:val="bottom"/>
          </w:tcPr>
          <w:p w:rsidR="008539E8" w:rsidRPr="00357801" w:rsidRDefault="008539E8" w:rsidP="008539E8">
            <w:pPr>
              <w:autoSpaceDE w:val="0"/>
              <w:autoSpaceDN w:val="0"/>
              <w:adjustRightInd w:val="0"/>
              <w:spacing w:after="0" w:line="240" w:lineRule="auto"/>
              <w:jc w:val="center"/>
              <w:rPr>
                <w:rFonts w:ascii="Times New Roman" w:hAnsi="Times New Roman" w:cs="Times New Roman"/>
                <w:color w:val="000000"/>
                <w:sz w:val="24"/>
                <w:szCs w:val="24"/>
              </w:rPr>
            </w:pPr>
          </w:p>
        </w:tc>
        <w:tc>
          <w:tcPr>
            <w:tcW w:w="997" w:type="dxa"/>
            <w:tcBorders>
              <w:top w:val="nil"/>
              <w:left w:val="nil"/>
              <w:bottom w:val="nil"/>
              <w:right w:val="nil"/>
            </w:tcBorders>
            <w:vAlign w:val="bottom"/>
          </w:tcPr>
          <w:p w:rsidR="008539E8" w:rsidRPr="00357801" w:rsidRDefault="008539E8" w:rsidP="008539E8">
            <w:pPr>
              <w:autoSpaceDE w:val="0"/>
              <w:autoSpaceDN w:val="0"/>
              <w:adjustRightInd w:val="0"/>
              <w:spacing w:after="0" w:line="240" w:lineRule="auto"/>
              <w:jc w:val="center"/>
              <w:rPr>
                <w:rFonts w:ascii="Times New Roman" w:hAnsi="Times New Roman" w:cs="Times New Roman"/>
                <w:color w:val="000000"/>
                <w:sz w:val="24"/>
                <w:szCs w:val="24"/>
              </w:rPr>
            </w:pPr>
          </w:p>
        </w:tc>
      </w:tr>
    </w:tbl>
    <w:p w:rsidR="00422DC9" w:rsidRPr="00357801" w:rsidRDefault="00422DC9" w:rsidP="00422DC9">
      <w:pPr>
        <w:autoSpaceDE w:val="0"/>
        <w:autoSpaceDN w:val="0"/>
        <w:adjustRightInd w:val="0"/>
        <w:spacing w:after="0" w:line="240" w:lineRule="auto"/>
        <w:rPr>
          <w:rFonts w:ascii="Times New Roman" w:hAnsi="Times New Roman" w:cs="Times New Roman"/>
          <w:sz w:val="24"/>
          <w:szCs w:val="24"/>
        </w:rPr>
      </w:pPr>
    </w:p>
    <w:p w:rsidR="00422DC9" w:rsidRDefault="00422DC9" w:rsidP="00422DC9">
      <w:pPr>
        <w:tabs>
          <w:tab w:val="left" w:pos="851"/>
        </w:tabs>
        <w:spacing w:line="240" w:lineRule="auto"/>
        <w:ind w:left="720"/>
        <w:jc w:val="both"/>
        <w:rPr>
          <w:rFonts w:ascii="Times New Roman" w:hAnsi="Times New Roman" w:cs="Times New Roman"/>
          <w:b/>
          <w:sz w:val="24"/>
          <w:szCs w:val="24"/>
        </w:rPr>
      </w:pPr>
      <w:r w:rsidRPr="00357801">
        <w:rPr>
          <w:rFonts w:ascii="Arial" w:hAnsi="Arial" w:cs="Arial"/>
          <w:sz w:val="18"/>
          <w:szCs w:val="18"/>
        </w:rPr>
        <w:br/>
      </w:r>
    </w:p>
    <w:p w:rsidR="00422DC9" w:rsidRDefault="00422DC9" w:rsidP="00422DC9">
      <w:pPr>
        <w:tabs>
          <w:tab w:val="left" w:pos="851"/>
        </w:tabs>
        <w:spacing w:line="240" w:lineRule="auto"/>
        <w:jc w:val="both"/>
        <w:rPr>
          <w:rFonts w:ascii="Times New Roman" w:hAnsi="Times New Roman" w:cs="Times New Roman"/>
          <w:b/>
          <w:sz w:val="24"/>
          <w:szCs w:val="24"/>
        </w:rPr>
      </w:pPr>
      <w:r>
        <w:rPr>
          <w:rFonts w:ascii="Times New Roman" w:hAnsi="Times New Roman" w:cs="Times New Roman"/>
          <w:b/>
          <w:sz w:val="24"/>
          <w:szCs w:val="24"/>
        </w:rPr>
        <w:tab/>
      </w:r>
    </w:p>
    <w:p w:rsidR="008539E8" w:rsidRDefault="00422DC9" w:rsidP="008539E8">
      <w:pPr>
        <w:tabs>
          <w:tab w:val="left" w:pos="851"/>
        </w:tabs>
        <w:spacing w:after="0" w:line="240" w:lineRule="auto"/>
        <w:ind w:left="1440"/>
        <w:jc w:val="both"/>
        <w:rPr>
          <w:rFonts w:ascii="Times New Roman" w:hAnsi="Times New Roman" w:cs="Times New Roman"/>
          <w:b/>
          <w:sz w:val="24"/>
          <w:szCs w:val="24"/>
        </w:rPr>
      </w:pPr>
      <w:r>
        <w:rPr>
          <w:rFonts w:ascii="Times New Roman" w:hAnsi="Times New Roman" w:cs="Times New Roman"/>
          <w:b/>
          <w:sz w:val="24"/>
          <w:szCs w:val="24"/>
        </w:rPr>
        <w:tab/>
      </w:r>
      <w:r w:rsidR="008539E8">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8539E8">
        <w:rPr>
          <w:rFonts w:ascii="Times New Roman" w:hAnsi="Times New Roman" w:cs="Times New Roman"/>
          <w:b/>
          <w:sz w:val="24"/>
          <w:szCs w:val="24"/>
        </w:rPr>
        <w:t xml:space="preserve">    </w:t>
      </w:r>
    </w:p>
    <w:p w:rsidR="008539E8" w:rsidRDefault="008539E8" w:rsidP="008539E8">
      <w:pPr>
        <w:tabs>
          <w:tab w:val="left" w:pos="851"/>
        </w:tabs>
        <w:spacing w:after="0" w:line="240" w:lineRule="auto"/>
        <w:jc w:val="both"/>
        <w:rPr>
          <w:rFonts w:ascii="Times New Roman" w:hAnsi="Times New Roman" w:cs="Times New Roman"/>
          <w:b/>
          <w:sz w:val="24"/>
          <w:szCs w:val="24"/>
        </w:rPr>
      </w:pPr>
    </w:p>
    <w:p w:rsidR="00422DC9" w:rsidRDefault="008539E8" w:rsidP="008539E8">
      <w:pPr>
        <w:tabs>
          <w:tab w:val="left" w:pos="851"/>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00422DC9" w:rsidRPr="00A7459D">
        <w:rPr>
          <w:rFonts w:ascii="Times New Roman" w:hAnsi="Times New Roman" w:cs="Times New Roman"/>
          <w:b/>
          <w:sz w:val="24"/>
          <w:szCs w:val="24"/>
        </w:rPr>
        <w:t xml:space="preserve">Sumber: </w:t>
      </w:r>
      <w:r w:rsidR="00422DC9" w:rsidRPr="00022D78">
        <w:rPr>
          <w:rFonts w:ascii="Times New Roman" w:hAnsi="Times New Roman" w:cs="Times New Roman"/>
          <w:b/>
          <w:sz w:val="24"/>
          <w:szCs w:val="24"/>
        </w:rPr>
        <w:t>Hasil Pengolahan data pada Eviews v9</w:t>
      </w:r>
    </w:p>
    <w:p w:rsidR="00422DC9" w:rsidRDefault="00422DC9" w:rsidP="00422DC9">
      <w:pPr>
        <w:tabs>
          <w:tab w:val="left" w:pos="851"/>
        </w:tabs>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
    <w:p w:rsidR="00422DC9" w:rsidRPr="003B0188" w:rsidRDefault="00422DC9" w:rsidP="008539E8">
      <w:pPr>
        <w:tabs>
          <w:tab w:val="left" w:pos="851"/>
        </w:tabs>
        <w:spacing w:line="240" w:lineRule="auto"/>
        <w:ind w:left="720"/>
        <w:jc w:val="both"/>
        <w:rPr>
          <w:rFonts w:ascii="Times New Roman" w:eastAsiaTheme="minorEastAsia"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Berdasarkan tabel 4.9, diketahui bahwa hasil perhitungan uji </w:t>
      </w:r>
      <m:oMath>
        <m:sSub>
          <m:sSubPr>
            <m:ctrlPr>
              <w:rPr>
                <w:rFonts w:ascii="Cambria Math" w:hAnsi="Cambria Math" w:cs="Times New Roman"/>
                <w:i/>
                <w:sz w:val="24"/>
                <w:szCs w:val="24"/>
              </w:rPr>
            </m:ctrlPr>
          </m:sSubPr>
          <m:e>
            <m:r>
              <w:rPr>
                <w:rFonts w:ascii="Cambria Math" w:hAnsi="Cambria Math" w:cs="Times New Roman"/>
                <w:sz w:val="24"/>
                <w:szCs w:val="24"/>
              </w:rPr>
              <m:t>t</m:t>
            </m:r>
          </m:e>
          <m:sub>
            <m:r>
              <w:rPr>
                <w:rFonts w:ascii="Cambria Math" w:hAnsi="Cambria Math" w:cs="Times New Roman"/>
                <w:sz w:val="24"/>
                <w:szCs w:val="24"/>
              </w:rPr>
              <m:t>hitung</m:t>
            </m:r>
          </m:sub>
        </m:sSub>
      </m:oMath>
      <w:r>
        <w:rPr>
          <w:rFonts w:ascii="Times New Roman" w:eastAsiaTheme="minorEastAsia" w:hAnsi="Times New Roman" w:cs="Times New Roman"/>
          <w:sz w:val="24"/>
          <w:szCs w:val="24"/>
        </w:rPr>
        <w:t xml:space="preserve"> sebesar </w:t>
      </w:r>
      <w:r w:rsidRPr="00357801">
        <w:rPr>
          <w:rFonts w:ascii="Times New Roman" w:hAnsi="Times New Roman" w:cs="Times New Roman"/>
          <w:color w:val="000000"/>
          <w:sz w:val="24"/>
          <w:szCs w:val="24"/>
        </w:rPr>
        <w:t>-2.049149</w:t>
      </w:r>
      <w:r>
        <w:rPr>
          <w:rFonts w:ascii="Times New Roman" w:eastAsiaTheme="minorEastAsia" w:hAnsi="Times New Roman" w:cs="Times New Roman"/>
          <w:sz w:val="24"/>
          <w:szCs w:val="24"/>
        </w:rPr>
        <w:t xml:space="preserve">, </w:t>
      </w:r>
      <m:oMath>
        <m:sSub>
          <m:sSubPr>
            <m:ctrlPr>
              <w:rPr>
                <w:rFonts w:ascii="Cambria Math" w:hAnsi="Cambria Math" w:cs="Times New Roman"/>
                <w:i/>
                <w:sz w:val="24"/>
                <w:szCs w:val="24"/>
              </w:rPr>
            </m:ctrlPr>
          </m:sSubPr>
          <m:e>
            <m:r>
              <w:rPr>
                <w:rFonts w:ascii="Cambria Math" w:hAnsi="Cambria Math" w:cs="Times New Roman"/>
                <w:sz w:val="24"/>
                <w:szCs w:val="24"/>
              </w:rPr>
              <m:t>t</m:t>
            </m:r>
          </m:e>
          <m:sub>
            <m:r>
              <w:rPr>
                <w:rFonts w:ascii="Cambria Math" w:hAnsi="Cambria Math" w:cs="Times New Roman"/>
                <w:sz w:val="24"/>
                <w:szCs w:val="24"/>
              </w:rPr>
              <m:t>tabel</m:t>
            </m:r>
          </m:sub>
        </m:sSub>
      </m:oMath>
      <w:r>
        <w:rPr>
          <w:rFonts w:ascii="Times New Roman" w:eastAsiaTheme="minorEastAsia" w:hAnsi="Times New Roman" w:cs="Times New Roman"/>
          <w:sz w:val="24"/>
          <w:szCs w:val="24"/>
        </w:rPr>
        <w:t xml:space="preserve"> yaitu sebesar 2,021 kemudian probability </w:t>
      </w:r>
      <w:r>
        <w:rPr>
          <w:rFonts w:ascii="Times New Roman" w:eastAsiaTheme="minorEastAsia" w:hAnsi="Times New Roman" w:cs="Times New Roman"/>
          <w:i/>
          <w:sz w:val="24"/>
          <w:szCs w:val="24"/>
        </w:rPr>
        <w:t xml:space="preserve">leverage </w:t>
      </w:r>
      <w:r>
        <w:rPr>
          <w:rFonts w:ascii="Times New Roman" w:eastAsiaTheme="minorEastAsia" w:hAnsi="Times New Roman" w:cs="Times New Roman"/>
          <w:sz w:val="24"/>
          <w:szCs w:val="24"/>
        </w:rPr>
        <w:t>sebesar 0.0480 &lt; 0.05 yang berarti bahwa berpengaruh signifikan.</w:t>
      </w:r>
    </w:p>
    <w:p w:rsidR="00422DC9" w:rsidRDefault="00422DC9" w:rsidP="00422DC9">
      <w:pPr>
        <w:tabs>
          <w:tab w:val="left" w:pos="851"/>
        </w:tabs>
        <w:spacing w:line="240" w:lineRule="auto"/>
        <w:ind w:left="720"/>
        <w:jc w:val="both"/>
        <w:rPr>
          <w:rFonts w:ascii="Times New Roman" w:hAnsi="Times New Roman" w:cs="Times New Roman"/>
          <w:b/>
          <w:sz w:val="24"/>
          <w:szCs w:val="24"/>
        </w:rPr>
      </w:pPr>
    </w:p>
    <w:p w:rsidR="00422DC9" w:rsidRPr="004244A0" w:rsidRDefault="008539E8" w:rsidP="008539E8">
      <w:pPr>
        <w:autoSpaceDE w:val="0"/>
        <w:autoSpaceDN w:val="0"/>
        <w:adjustRightInd w:val="0"/>
        <w:spacing w:after="0" w:line="240" w:lineRule="auto"/>
        <w:ind w:left="2880" w:firstLine="720"/>
        <w:rPr>
          <w:rFonts w:ascii="Times New Roman" w:hAnsi="Times New Roman" w:cs="Times New Roman"/>
          <w:b/>
          <w:sz w:val="24"/>
          <w:szCs w:val="24"/>
        </w:rPr>
      </w:pPr>
      <w:r>
        <w:rPr>
          <w:rFonts w:ascii="Times New Roman" w:hAnsi="Times New Roman" w:cs="Times New Roman"/>
          <w:b/>
          <w:sz w:val="24"/>
          <w:szCs w:val="24"/>
        </w:rPr>
        <w:t xml:space="preserve">           </w:t>
      </w:r>
      <w:r w:rsidR="00422DC9">
        <w:rPr>
          <w:rFonts w:ascii="Times New Roman" w:hAnsi="Times New Roman" w:cs="Times New Roman"/>
          <w:b/>
          <w:sz w:val="24"/>
          <w:szCs w:val="24"/>
        </w:rPr>
        <w:t xml:space="preserve">  </w:t>
      </w:r>
      <w:r w:rsidR="00422DC9" w:rsidRPr="004244A0">
        <w:rPr>
          <w:rFonts w:ascii="Times New Roman" w:hAnsi="Times New Roman" w:cs="Times New Roman"/>
          <w:b/>
          <w:sz w:val="24"/>
          <w:szCs w:val="24"/>
        </w:rPr>
        <w:t>Tabel</w:t>
      </w:r>
      <w:r w:rsidR="00422DC9">
        <w:rPr>
          <w:rFonts w:ascii="Times New Roman" w:hAnsi="Times New Roman" w:cs="Times New Roman"/>
          <w:b/>
          <w:sz w:val="24"/>
          <w:szCs w:val="24"/>
        </w:rPr>
        <w:t xml:space="preserve"> 4.11</w:t>
      </w:r>
    </w:p>
    <w:p w:rsidR="00422DC9" w:rsidRPr="0056105E" w:rsidRDefault="00422DC9" w:rsidP="008539E8">
      <w:pPr>
        <w:autoSpaceDE w:val="0"/>
        <w:autoSpaceDN w:val="0"/>
        <w:adjustRightInd w:val="0"/>
        <w:spacing w:after="0" w:line="240" w:lineRule="auto"/>
        <w:ind w:left="1440"/>
        <w:jc w:val="center"/>
        <w:rPr>
          <w:rFonts w:ascii="Times New Roman" w:hAnsi="Times New Roman" w:cs="Times New Roman"/>
          <w:b/>
          <w:sz w:val="24"/>
          <w:szCs w:val="24"/>
        </w:rPr>
      </w:pPr>
      <w:r w:rsidRPr="00E55B6F">
        <w:rPr>
          <w:rFonts w:ascii="Times New Roman" w:hAnsi="Times New Roman" w:cs="Times New Roman"/>
          <w:b/>
          <w:sz w:val="24"/>
          <w:szCs w:val="24"/>
        </w:rPr>
        <w:t>Pengujian Hipotesis Secara Individu (Uji t)</w:t>
      </w:r>
      <w:r>
        <w:rPr>
          <w:rFonts w:ascii="Times New Roman" w:hAnsi="Times New Roman" w:cs="Times New Roman"/>
          <w:b/>
          <w:sz w:val="24"/>
          <w:szCs w:val="24"/>
        </w:rPr>
        <w:t xml:space="preserve"> </w:t>
      </w:r>
      <w:r>
        <w:rPr>
          <w:rFonts w:ascii="Times New Roman" w:hAnsi="Times New Roman" w:cs="Times New Roman"/>
          <w:b/>
          <w:i/>
          <w:sz w:val="24"/>
          <w:szCs w:val="24"/>
        </w:rPr>
        <w:t xml:space="preserve">Asset Growth   </w:t>
      </w:r>
      <w:r>
        <w:rPr>
          <w:rFonts w:ascii="Times New Roman" w:hAnsi="Times New Roman" w:cs="Times New Roman"/>
          <w:b/>
          <w:sz w:val="24"/>
          <w:szCs w:val="24"/>
        </w:rPr>
        <w:t>terhadap Kebijakan Dividen</w:t>
      </w:r>
    </w:p>
    <w:tbl>
      <w:tblPr>
        <w:tblpPr w:leftFromText="180" w:rightFromText="180" w:vertAnchor="text" w:horzAnchor="margin" w:tblpXSpec="center" w:tblpY="211"/>
        <w:tblW w:w="0" w:type="auto"/>
        <w:tblLayout w:type="fixed"/>
        <w:tblCellMar>
          <w:left w:w="0" w:type="dxa"/>
          <w:right w:w="0" w:type="dxa"/>
        </w:tblCellMar>
        <w:tblLook w:val="0000" w:firstRow="0" w:lastRow="0" w:firstColumn="0" w:lastColumn="0" w:noHBand="0" w:noVBand="0"/>
      </w:tblPr>
      <w:tblGrid>
        <w:gridCol w:w="2017"/>
        <w:gridCol w:w="1103"/>
        <w:gridCol w:w="1207"/>
        <w:gridCol w:w="1208"/>
        <w:gridCol w:w="997"/>
      </w:tblGrid>
      <w:tr w:rsidR="008539E8" w:rsidRPr="00357801" w:rsidTr="008539E8">
        <w:trPr>
          <w:trHeight w:hRule="exact" w:val="90"/>
        </w:trPr>
        <w:tc>
          <w:tcPr>
            <w:tcW w:w="2017" w:type="dxa"/>
            <w:tcBorders>
              <w:top w:val="nil"/>
              <w:left w:val="nil"/>
              <w:bottom w:val="double" w:sz="6" w:space="2" w:color="auto"/>
              <w:right w:val="nil"/>
            </w:tcBorders>
            <w:vAlign w:val="bottom"/>
          </w:tcPr>
          <w:p w:rsidR="008539E8" w:rsidRPr="00357801" w:rsidRDefault="008539E8" w:rsidP="008539E8">
            <w:pPr>
              <w:autoSpaceDE w:val="0"/>
              <w:autoSpaceDN w:val="0"/>
              <w:adjustRightInd w:val="0"/>
              <w:spacing w:after="0" w:line="240" w:lineRule="auto"/>
              <w:jc w:val="center"/>
              <w:rPr>
                <w:rFonts w:ascii="Times New Roman" w:hAnsi="Times New Roman" w:cs="Times New Roman"/>
                <w:color w:val="000000"/>
                <w:sz w:val="24"/>
                <w:szCs w:val="24"/>
              </w:rPr>
            </w:pPr>
          </w:p>
        </w:tc>
        <w:tc>
          <w:tcPr>
            <w:tcW w:w="1103" w:type="dxa"/>
            <w:tcBorders>
              <w:top w:val="nil"/>
              <w:left w:val="nil"/>
              <w:bottom w:val="double" w:sz="6" w:space="2" w:color="auto"/>
              <w:right w:val="nil"/>
            </w:tcBorders>
            <w:vAlign w:val="bottom"/>
          </w:tcPr>
          <w:p w:rsidR="008539E8" w:rsidRPr="00357801" w:rsidRDefault="008539E8" w:rsidP="008539E8">
            <w:pPr>
              <w:autoSpaceDE w:val="0"/>
              <w:autoSpaceDN w:val="0"/>
              <w:adjustRightInd w:val="0"/>
              <w:spacing w:after="0" w:line="240" w:lineRule="auto"/>
              <w:jc w:val="center"/>
              <w:rPr>
                <w:rFonts w:ascii="Times New Roman" w:hAnsi="Times New Roman" w:cs="Times New Roman"/>
                <w:color w:val="000000"/>
                <w:sz w:val="24"/>
                <w:szCs w:val="24"/>
              </w:rPr>
            </w:pPr>
          </w:p>
        </w:tc>
        <w:tc>
          <w:tcPr>
            <w:tcW w:w="1207" w:type="dxa"/>
            <w:tcBorders>
              <w:top w:val="nil"/>
              <w:left w:val="nil"/>
              <w:bottom w:val="double" w:sz="6" w:space="2" w:color="auto"/>
              <w:right w:val="nil"/>
            </w:tcBorders>
            <w:vAlign w:val="bottom"/>
          </w:tcPr>
          <w:p w:rsidR="008539E8" w:rsidRPr="00357801" w:rsidRDefault="008539E8" w:rsidP="008539E8">
            <w:pPr>
              <w:autoSpaceDE w:val="0"/>
              <w:autoSpaceDN w:val="0"/>
              <w:adjustRightInd w:val="0"/>
              <w:spacing w:after="0" w:line="240" w:lineRule="auto"/>
              <w:jc w:val="center"/>
              <w:rPr>
                <w:rFonts w:ascii="Times New Roman" w:hAnsi="Times New Roman" w:cs="Times New Roman"/>
                <w:color w:val="000000"/>
                <w:sz w:val="24"/>
                <w:szCs w:val="24"/>
              </w:rPr>
            </w:pPr>
          </w:p>
        </w:tc>
        <w:tc>
          <w:tcPr>
            <w:tcW w:w="1208" w:type="dxa"/>
            <w:tcBorders>
              <w:top w:val="nil"/>
              <w:left w:val="nil"/>
              <w:bottom w:val="double" w:sz="6" w:space="2" w:color="auto"/>
              <w:right w:val="nil"/>
            </w:tcBorders>
            <w:vAlign w:val="bottom"/>
          </w:tcPr>
          <w:p w:rsidR="008539E8" w:rsidRPr="00357801" w:rsidRDefault="008539E8" w:rsidP="008539E8">
            <w:pPr>
              <w:autoSpaceDE w:val="0"/>
              <w:autoSpaceDN w:val="0"/>
              <w:adjustRightInd w:val="0"/>
              <w:spacing w:after="0" w:line="240" w:lineRule="auto"/>
              <w:jc w:val="center"/>
              <w:rPr>
                <w:rFonts w:ascii="Times New Roman" w:hAnsi="Times New Roman" w:cs="Times New Roman"/>
                <w:color w:val="000000"/>
                <w:sz w:val="24"/>
                <w:szCs w:val="24"/>
              </w:rPr>
            </w:pPr>
          </w:p>
        </w:tc>
        <w:tc>
          <w:tcPr>
            <w:tcW w:w="997" w:type="dxa"/>
            <w:tcBorders>
              <w:top w:val="nil"/>
              <w:left w:val="nil"/>
              <w:bottom w:val="double" w:sz="6" w:space="2" w:color="auto"/>
              <w:right w:val="nil"/>
            </w:tcBorders>
            <w:vAlign w:val="bottom"/>
          </w:tcPr>
          <w:p w:rsidR="008539E8" w:rsidRPr="00357801" w:rsidRDefault="008539E8" w:rsidP="008539E8">
            <w:pPr>
              <w:autoSpaceDE w:val="0"/>
              <w:autoSpaceDN w:val="0"/>
              <w:adjustRightInd w:val="0"/>
              <w:spacing w:after="0" w:line="240" w:lineRule="auto"/>
              <w:jc w:val="center"/>
              <w:rPr>
                <w:rFonts w:ascii="Times New Roman" w:hAnsi="Times New Roman" w:cs="Times New Roman"/>
                <w:color w:val="000000"/>
                <w:sz w:val="24"/>
                <w:szCs w:val="24"/>
              </w:rPr>
            </w:pPr>
          </w:p>
        </w:tc>
      </w:tr>
      <w:tr w:rsidR="008539E8" w:rsidRPr="00357801" w:rsidTr="008539E8">
        <w:trPr>
          <w:trHeight w:hRule="exact" w:val="135"/>
        </w:trPr>
        <w:tc>
          <w:tcPr>
            <w:tcW w:w="2017" w:type="dxa"/>
            <w:tcBorders>
              <w:top w:val="nil"/>
              <w:left w:val="nil"/>
              <w:bottom w:val="nil"/>
              <w:right w:val="nil"/>
            </w:tcBorders>
            <w:vAlign w:val="bottom"/>
          </w:tcPr>
          <w:p w:rsidR="008539E8" w:rsidRPr="00357801" w:rsidRDefault="008539E8" w:rsidP="008539E8">
            <w:pPr>
              <w:autoSpaceDE w:val="0"/>
              <w:autoSpaceDN w:val="0"/>
              <w:adjustRightInd w:val="0"/>
              <w:spacing w:after="0" w:line="240" w:lineRule="auto"/>
              <w:jc w:val="center"/>
              <w:rPr>
                <w:rFonts w:ascii="Times New Roman" w:hAnsi="Times New Roman" w:cs="Times New Roman"/>
                <w:color w:val="000000"/>
                <w:sz w:val="24"/>
                <w:szCs w:val="24"/>
              </w:rPr>
            </w:pPr>
          </w:p>
        </w:tc>
        <w:tc>
          <w:tcPr>
            <w:tcW w:w="1103" w:type="dxa"/>
            <w:tcBorders>
              <w:top w:val="nil"/>
              <w:left w:val="nil"/>
              <w:bottom w:val="nil"/>
              <w:right w:val="nil"/>
            </w:tcBorders>
            <w:vAlign w:val="bottom"/>
          </w:tcPr>
          <w:p w:rsidR="008539E8" w:rsidRPr="00357801" w:rsidRDefault="008539E8" w:rsidP="008539E8">
            <w:pPr>
              <w:autoSpaceDE w:val="0"/>
              <w:autoSpaceDN w:val="0"/>
              <w:adjustRightInd w:val="0"/>
              <w:spacing w:after="0" w:line="240" w:lineRule="auto"/>
              <w:jc w:val="center"/>
              <w:rPr>
                <w:rFonts w:ascii="Times New Roman" w:hAnsi="Times New Roman" w:cs="Times New Roman"/>
                <w:color w:val="000000"/>
                <w:sz w:val="24"/>
                <w:szCs w:val="24"/>
              </w:rPr>
            </w:pPr>
          </w:p>
        </w:tc>
        <w:tc>
          <w:tcPr>
            <w:tcW w:w="1207" w:type="dxa"/>
            <w:tcBorders>
              <w:top w:val="nil"/>
              <w:left w:val="nil"/>
              <w:bottom w:val="nil"/>
              <w:right w:val="nil"/>
            </w:tcBorders>
            <w:vAlign w:val="bottom"/>
          </w:tcPr>
          <w:p w:rsidR="008539E8" w:rsidRPr="00357801" w:rsidRDefault="008539E8" w:rsidP="008539E8">
            <w:pPr>
              <w:autoSpaceDE w:val="0"/>
              <w:autoSpaceDN w:val="0"/>
              <w:adjustRightInd w:val="0"/>
              <w:spacing w:after="0" w:line="240" w:lineRule="auto"/>
              <w:jc w:val="center"/>
              <w:rPr>
                <w:rFonts w:ascii="Times New Roman" w:hAnsi="Times New Roman" w:cs="Times New Roman"/>
                <w:color w:val="000000"/>
                <w:sz w:val="24"/>
                <w:szCs w:val="24"/>
              </w:rPr>
            </w:pPr>
          </w:p>
        </w:tc>
        <w:tc>
          <w:tcPr>
            <w:tcW w:w="1208" w:type="dxa"/>
            <w:tcBorders>
              <w:top w:val="nil"/>
              <w:left w:val="nil"/>
              <w:bottom w:val="nil"/>
              <w:right w:val="nil"/>
            </w:tcBorders>
            <w:vAlign w:val="bottom"/>
          </w:tcPr>
          <w:p w:rsidR="008539E8" w:rsidRPr="00357801" w:rsidRDefault="008539E8" w:rsidP="008539E8">
            <w:pPr>
              <w:autoSpaceDE w:val="0"/>
              <w:autoSpaceDN w:val="0"/>
              <w:adjustRightInd w:val="0"/>
              <w:spacing w:after="0" w:line="240" w:lineRule="auto"/>
              <w:jc w:val="center"/>
              <w:rPr>
                <w:rFonts w:ascii="Times New Roman" w:hAnsi="Times New Roman" w:cs="Times New Roman"/>
                <w:color w:val="000000"/>
                <w:sz w:val="24"/>
                <w:szCs w:val="24"/>
              </w:rPr>
            </w:pPr>
          </w:p>
        </w:tc>
        <w:tc>
          <w:tcPr>
            <w:tcW w:w="997" w:type="dxa"/>
            <w:tcBorders>
              <w:top w:val="nil"/>
              <w:left w:val="nil"/>
              <w:bottom w:val="nil"/>
              <w:right w:val="nil"/>
            </w:tcBorders>
            <w:vAlign w:val="bottom"/>
          </w:tcPr>
          <w:p w:rsidR="008539E8" w:rsidRPr="00357801" w:rsidRDefault="008539E8" w:rsidP="008539E8">
            <w:pPr>
              <w:autoSpaceDE w:val="0"/>
              <w:autoSpaceDN w:val="0"/>
              <w:adjustRightInd w:val="0"/>
              <w:spacing w:after="0" w:line="240" w:lineRule="auto"/>
              <w:jc w:val="center"/>
              <w:rPr>
                <w:rFonts w:ascii="Times New Roman" w:hAnsi="Times New Roman" w:cs="Times New Roman"/>
                <w:color w:val="000000"/>
                <w:sz w:val="24"/>
                <w:szCs w:val="24"/>
              </w:rPr>
            </w:pPr>
          </w:p>
        </w:tc>
      </w:tr>
      <w:tr w:rsidR="008539E8" w:rsidRPr="00357801" w:rsidTr="008539E8">
        <w:trPr>
          <w:trHeight w:val="225"/>
        </w:trPr>
        <w:tc>
          <w:tcPr>
            <w:tcW w:w="2017" w:type="dxa"/>
            <w:tcBorders>
              <w:top w:val="nil"/>
              <w:left w:val="nil"/>
              <w:bottom w:val="nil"/>
              <w:right w:val="nil"/>
            </w:tcBorders>
            <w:vAlign w:val="bottom"/>
          </w:tcPr>
          <w:p w:rsidR="008539E8" w:rsidRPr="00357801" w:rsidRDefault="008539E8" w:rsidP="008539E8">
            <w:pPr>
              <w:autoSpaceDE w:val="0"/>
              <w:autoSpaceDN w:val="0"/>
              <w:adjustRightInd w:val="0"/>
              <w:spacing w:after="0" w:line="240" w:lineRule="auto"/>
              <w:jc w:val="center"/>
              <w:rPr>
                <w:rFonts w:ascii="Times New Roman" w:hAnsi="Times New Roman" w:cs="Times New Roman"/>
                <w:color w:val="000000"/>
                <w:sz w:val="24"/>
                <w:szCs w:val="24"/>
              </w:rPr>
            </w:pPr>
            <w:r w:rsidRPr="00357801">
              <w:rPr>
                <w:rFonts w:ascii="Times New Roman" w:hAnsi="Times New Roman" w:cs="Times New Roman"/>
                <w:color w:val="000000"/>
                <w:sz w:val="24"/>
                <w:szCs w:val="24"/>
              </w:rPr>
              <w:t>Variable</w:t>
            </w:r>
          </w:p>
        </w:tc>
        <w:tc>
          <w:tcPr>
            <w:tcW w:w="1103" w:type="dxa"/>
            <w:tcBorders>
              <w:top w:val="nil"/>
              <w:left w:val="nil"/>
              <w:bottom w:val="nil"/>
              <w:right w:val="nil"/>
            </w:tcBorders>
            <w:vAlign w:val="bottom"/>
          </w:tcPr>
          <w:p w:rsidR="008539E8" w:rsidRPr="00357801" w:rsidRDefault="008539E8" w:rsidP="008539E8">
            <w:pPr>
              <w:autoSpaceDE w:val="0"/>
              <w:autoSpaceDN w:val="0"/>
              <w:adjustRightInd w:val="0"/>
              <w:spacing w:after="0" w:line="240" w:lineRule="auto"/>
              <w:ind w:right="10"/>
              <w:jc w:val="right"/>
              <w:rPr>
                <w:rFonts w:ascii="Times New Roman" w:hAnsi="Times New Roman" w:cs="Times New Roman"/>
                <w:color w:val="000000"/>
                <w:sz w:val="24"/>
                <w:szCs w:val="24"/>
              </w:rPr>
            </w:pPr>
            <w:r w:rsidRPr="00357801">
              <w:rPr>
                <w:rFonts w:ascii="Times New Roman" w:hAnsi="Times New Roman" w:cs="Times New Roman"/>
                <w:color w:val="000000"/>
                <w:sz w:val="24"/>
                <w:szCs w:val="24"/>
              </w:rPr>
              <w:t>Coefficient</w:t>
            </w:r>
          </w:p>
        </w:tc>
        <w:tc>
          <w:tcPr>
            <w:tcW w:w="1207" w:type="dxa"/>
            <w:tcBorders>
              <w:top w:val="nil"/>
              <w:left w:val="nil"/>
              <w:bottom w:val="nil"/>
              <w:right w:val="nil"/>
            </w:tcBorders>
            <w:vAlign w:val="bottom"/>
          </w:tcPr>
          <w:p w:rsidR="008539E8" w:rsidRPr="00357801" w:rsidRDefault="008539E8" w:rsidP="008539E8">
            <w:pPr>
              <w:autoSpaceDE w:val="0"/>
              <w:autoSpaceDN w:val="0"/>
              <w:adjustRightInd w:val="0"/>
              <w:spacing w:after="0" w:line="240" w:lineRule="auto"/>
              <w:ind w:right="10"/>
              <w:jc w:val="right"/>
              <w:rPr>
                <w:rFonts w:ascii="Times New Roman" w:hAnsi="Times New Roman" w:cs="Times New Roman"/>
                <w:color w:val="000000"/>
                <w:sz w:val="24"/>
                <w:szCs w:val="24"/>
              </w:rPr>
            </w:pPr>
            <w:r w:rsidRPr="00357801">
              <w:rPr>
                <w:rFonts w:ascii="Times New Roman" w:hAnsi="Times New Roman" w:cs="Times New Roman"/>
                <w:color w:val="000000"/>
                <w:sz w:val="24"/>
                <w:szCs w:val="24"/>
              </w:rPr>
              <w:t>Std. Error</w:t>
            </w:r>
          </w:p>
        </w:tc>
        <w:tc>
          <w:tcPr>
            <w:tcW w:w="1208" w:type="dxa"/>
            <w:tcBorders>
              <w:top w:val="nil"/>
              <w:left w:val="nil"/>
              <w:bottom w:val="nil"/>
              <w:right w:val="nil"/>
            </w:tcBorders>
            <w:vAlign w:val="bottom"/>
          </w:tcPr>
          <w:p w:rsidR="008539E8" w:rsidRPr="00357801" w:rsidRDefault="008539E8" w:rsidP="008539E8">
            <w:pPr>
              <w:autoSpaceDE w:val="0"/>
              <w:autoSpaceDN w:val="0"/>
              <w:adjustRightInd w:val="0"/>
              <w:spacing w:after="0" w:line="240" w:lineRule="auto"/>
              <w:ind w:right="10"/>
              <w:jc w:val="right"/>
              <w:rPr>
                <w:rFonts w:ascii="Times New Roman" w:hAnsi="Times New Roman" w:cs="Times New Roman"/>
                <w:color w:val="000000"/>
                <w:sz w:val="24"/>
                <w:szCs w:val="24"/>
              </w:rPr>
            </w:pPr>
            <w:r w:rsidRPr="00357801">
              <w:rPr>
                <w:rFonts w:ascii="Times New Roman" w:hAnsi="Times New Roman" w:cs="Times New Roman"/>
                <w:color w:val="000000"/>
                <w:sz w:val="24"/>
                <w:szCs w:val="24"/>
              </w:rPr>
              <w:t>t-Statistic</w:t>
            </w:r>
          </w:p>
        </w:tc>
        <w:tc>
          <w:tcPr>
            <w:tcW w:w="997" w:type="dxa"/>
            <w:tcBorders>
              <w:top w:val="nil"/>
              <w:left w:val="nil"/>
              <w:bottom w:val="nil"/>
              <w:right w:val="nil"/>
            </w:tcBorders>
            <w:vAlign w:val="bottom"/>
          </w:tcPr>
          <w:p w:rsidR="008539E8" w:rsidRPr="00357801" w:rsidRDefault="008539E8" w:rsidP="008539E8">
            <w:pPr>
              <w:autoSpaceDE w:val="0"/>
              <w:autoSpaceDN w:val="0"/>
              <w:adjustRightInd w:val="0"/>
              <w:spacing w:after="0" w:line="240" w:lineRule="auto"/>
              <w:ind w:right="10"/>
              <w:jc w:val="right"/>
              <w:rPr>
                <w:rFonts w:ascii="Times New Roman" w:hAnsi="Times New Roman" w:cs="Times New Roman"/>
                <w:color w:val="000000"/>
                <w:sz w:val="24"/>
                <w:szCs w:val="24"/>
              </w:rPr>
            </w:pPr>
            <w:r w:rsidRPr="00357801">
              <w:rPr>
                <w:rFonts w:ascii="Times New Roman" w:hAnsi="Times New Roman" w:cs="Times New Roman"/>
                <w:color w:val="000000"/>
                <w:sz w:val="24"/>
                <w:szCs w:val="24"/>
              </w:rPr>
              <w:t>Prob.  </w:t>
            </w:r>
          </w:p>
        </w:tc>
      </w:tr>
      <w:tr w:rsidR="008539E8" w:rsidRPr="00357801" w:rsidTr="008539E8">
        <w:trPr>
          <w:trHeight w:hRule="exact" w:val="90"/>
        </w:trPr>
        <w:tc>
          <w:tcPr>
            <w:tcW w:w="2017" w:type="dxa"/>
            <w:tcBorders>
              <w:top w:val="nil"/>
              <w:left w:val="nil"/>
              <w:bottom w:val="double" w:sz="6" w:space="2" w:color="auto"/>
              <w:right w:val="nil"/>
            </w:tcBorders>
            <w:vAlign w:val="bottom"/>
          </w:tcPr>
          <w:p w:rsidR="008539E8" w:rsidRPr="00357801" w:rsidRDefault="008539E8" w:rsidP="008539E8">
            <w:pPr>
              <w:autoSpaceDE w:val="0"/>
              <w:autoSpaceDN w:val="0"/>
              <w:adjustRightInd w:val="0"/>
              <w:spacing w:after="0" w:line="240" w:lineRule="auto"/>
              <w:jc w:val="center"/>
              <w:rPr>
                <w:rFonts w:ascii="Times New Roman" w:hAnsi="Times New Roman" w:cs="Times New Roman"/>
                <w:color w:val="000000"/>
                <w:sz w:val="24"/>
                <w:szCs w:val="24"/>
              </w:rPr>
            </w:pPr>
          </w:p>
        </w:tc>
        <w:tc>
          <w:tcPr>
            <w:tcW w:w="1103" w:type="dxa"/>
            <w:tcBorders>
              <w:top w:val="nil"/>
              <w:left w:val="nil"/>
              <w:bottom w:val="double" w:sz="6" w:space="2" w:color="auto"/>
              <w:right w:val="nil"/>
            </w:tcBorders>
            <w:vAlign w:val="bottom"/>
          </w:tcPr>
          <w:p w:rsidR="008539E8" w:rsidRPr="00357801" w:rsidRDefault="008539E8" w:rsidP="008539E8">
            <w:pPr>
              <w:autoSpaceDE w:val="0"/>
              <w:autoSpaceDN w:val="0"/>
              <w:adjustRightInd w:val="0"/>
              <w:spacing w:after="0" w:line="240" w:lineRule="auto"/>
              <w:jc w:val="center"/>
              <w:rPr>
                <w:rFonts w:ascii="Times New Roman" w:hAnsi="Times New Roman" w:cs="Times New Roman"/>
                <w:color w:val="000000"/>
                <w:sz w:val="24"/>
                <w:szCs w:val="24"/>
              </w:rPr>
            </w:pPr>
          </w:p>
        </w:tc>
        <w:tc>
          <w:tcPr>
            <w:tcW w:w="1207" w:type="dxa"/>
            <w:tcBorders>
              <w:top w:val="nil"/>
              <w:left w:val="nil"/>
              <w:bottom w:val="double" w:sz="6" w:space="2" w:color="auto"/>
              <w:right w:val="nil"/>
            </w:tcBorders>
            <w:vAlign w:val="bottom"/>
          </w:tcPr>
          <w:p w:rsidR="008539E8" w:rsidRPr="00357801" w:rsidRDefault="008539E8" w:rsidP="008539E8">
            <w:pPr>
              <w:autoSpaceDE w:val="0"/>
              <w:autoSpaceDN w:val="0"/>
              <w:adjustRightInd w:val="0"/>
              <w:spacing w:after="0" w:line="240" w:lineRule="auto"/>
              <w:jc w:val="center"/>
              <w:rPr>
                <w:rFonts w:ascii="Times New Roman" w:hAnsi="Times New Roman" w:cs="Times New Roman"/>
                <w:color w:val="000000"/>
                <w:sz w:val="24"/>
                <w:szCs w:val="24"/>
              </w:rPr>
            </w:pPr>
          </w:p>
        </w:tc>
        <w:tc>
          <w:tcPr>
            <w:tcW w:w="1208" w:type="dxa"/>
            <w:tcBorders>
              <w:top w:val="nil"/>
              <w:left w:val="nil"/>
              <w:bottom w:val="double" w:sz="6" w:space="2" w:color="auto"/>
              <w:right w:val="nil"/>
            </w:tcBorders>
            <w:vAlign w:val="bottom"/>
          </w:tcPr>
          <w:p w:rsidR="008539E8" w:rsidRPr="00357801" w:rsidRDefault="008539E8" w:rsidP="008539E8">
            <w:pPr>
              <w:autoSpaceDE w:val="0"/>
              <w:autoSpaceDN w:val="0"/>
              <w:adjustRightInd w:val="0"/>
              <w:spacing w:after="0" w:line="240" w:lineRule="auto"/>
              <w:jc w:val="center"/>
              <w:rPr>
                <w:rFonts w:ascii="Times New Roman" w:hAnsi="Times New Roman" w:cs="Times New Roman"/>
                <w:color w:val="000000"/>
                <w:sz w:val="24"/>
                <w:szCs w:val="24"/>
              </w:rPr>
            </w:pPr>
          </w:p>
        </w:tc>
        <w:tc>
          <w:tcPr>
            <w:tcW w:w="997" w:type="dxa"/>
            <w:tcBorders>
              <w:top w:val="nil"/>
              <w:left w:val="nil"/>
              <w:bottom w:val="double" w:sz="6" w:space="2" w:color="auto"/>
              <w:right w:val="nil"/>
            </w:tcBorders>
            <w:vAlign w:val="bottom"/>
          </w:tcPr>
          <w:p w:rsidR="008539E8" w:rsidRPr="00357801" w:rsidRDefault="008539E8" w:rsidP="008539E8">
            <w:pPr>
              <w:autoSpaceDE w:val="0"/>
              <w:autoSpaceDN w:val="0"/>
              <w:adjustRightInd w:val="0"/>
              <w:spacing w:after="0" w:line="240" w:lineRule="auto"/>
              <w:jc w:val="center"/>
              <w:rPr>
                <w:rFonts w:ascii="Times New Roman" w:hAnsi="Times New Roman" w:cs="Times New Roman"/>
                <w:color w:val="000000"/>
                <w:sz w:val="24"/>
                <w:szCs w:val="24"/>
              </w:rPr>
            </w:pPr>
          </w:p>
        </w:tc>
      </w:tr>
      <w:tr w:rsidR="008539E8" w:rsidRPr="00357801" w:rsidTr="008539E8">
        <w:trPr>
          <w:trHeight w:hRule="exact" w:val="135"/>
        </w:trPr>
        <w:tc>
          <w:tcPr>
            <w:tcW w:w="2017" w:type="dxa"/>
            <w:tcBorders>
              <w:top w:val="nil"/>
              <w:left w:val="nil"/>
              <w:bottom w:val="nil"/>
              <w:right w:val="nil"/>
            </w:tcBorders>
            <w:vAlign w:val="bottom"/>
          </w:tcPr>
          <w:p w:rsidR="008539E8" w:rsidRPr="00357801" w:rsidRDefault="008539E8" w:rsidP="008539E8">
            <w:pPr>
              <w:autoSpaceDE w:val="0"/>
              <w:autoSpaceDN w:val="0"/>
              <w:adjustRightInd w:val="0"/>
              <w:spacing w:after="0" w:line="240" w:lineRule="auto"/>
              <w:jc w:val="center"/>
              <w:rPr>
                <w:rFonts w:ascii="Times New Roman" w:hAnsi="Times New Roman" w:cs="Times New Roman"/>
                <w:color w:val="000000"/>
                <w:sz w:val="24"/>
                <w:szCs w:val="24"/>
              </w:rPr>
            </w:pPr>
          </w:p>
        </w:tc>
        <w:tc>
          <w:tcPr>
            <w:tcW w:w="1103" w:type="dxa"/>
            <w:tcBorders>
              <w:top w:val="nil"/>
              <w:left w:val="nil"/>
              <w:bottom w:val="nil"/>
              <w:right w:val="nil"/>
            </w:tcBorders>
            <w:vAlign w:val="bottom"/>
          </w:tcPr>
          <w:p w:rsidR="008539E8" w:rsidRPr="00357801" w:rsidRDefault="008539E8" w:rsidP="008539E8">
            <w:pPr>
              <w:autoSpaceDE w:val="0"/>
              <w:autoSpaceDN w:val="0"/>
              <w:adjustRightInd w:val="0"/>
              <w:spacing w:after="0" w:line="240" w:lineRule="auto"/>
              <w:jc w:val="center"/>
              <w:rPr>
                <w:rFonts w:ascii="Times New Roman" w:hAnsi="Times New Roman" w:cs="Times New Roman"/>
                <w:color w:val="000000"/>
                <w:sz w:val="24"/>
                <w:szCs w:val="24"/>
              </w:rPr>
            </w:pPr>
          </w:p>
        </w:tc>
        <w:tc>
          <w:tcPr>
            <w:tcW w:w="1207" w:type="dxa"/>
            <w:tcBorders>
              <w:top w:val="nil"/>
              <w:left w:val="nil"/>
              <w:bottom w:val="nil"/>
              <w:right w:val="nil"/>
            </w:tcBorders>
            <w:vAlign w:val="bottom"/>
          </w:tcPr>
          <w:p w:rsidR="008539E8" w:rsidRPr="00357801" w:rsidRDefault="008539E8" w:rsidP="008539E8">
            <w:pPr>
              <w:autoSpaceDE w:val="0"/>
              <w:autoSpaceDN w:val="0"/>
              <w:adjustRightInd w:val="0"/>
              <w:spacing w:after="0" w:line="240" w:lineRule="auto"/>
              <w:jc w:val="center"/>
              <w:rPr>
                <w:rFonts w:ascii="Times New Roman" w:hAnsi="Times New Roman" w:cs="Times New Roman"/>
                <w:color w:val="000000"/>
                <w:sz w:val="24"/>
                <w:szCs w:val="24"/>
              </w:rPr>
            </w:pPr>
          </w:p>
        </w:tc>
        <w:tc>
          <w:tcPr>
            <w:tcW w:w="1208" w:type="dxa"/>
            <w:tcBorders>
              <w:top w:val="nil"/>
              <w:left w:val="nil"/>
              <w:bottom w:val="nil"/>
              <w:right w:val="nil"/>
            </w:tcBorders>
            <w:vAlign w:val="bottom"/>
          </w:tcPr>
          <w:p w:rsidR="008539E8" w:rsidRPr="00357801" w:rsidRDefault="008539E8" w:rsidP="008539E8">
            <w:pPr>
              <w:autoSpaceDE w:val="0"/>
              <w:autoSpaceDN w:val="0"/>
              <w:adjustRightInd w:val="0"/>
              <w:spacing w:after="0" w:line="240" w:lineRule="auto"/>
              <w:jc w:val="center"/>
              <w:rPr>
                <w:rFonts w:ascii="Times New Roman" w:hAnsi="Times New Roman" w:cs="Times New Roman"/>
                <w:color w:val="000000"/>
                <w:sz w:val="24"/>
                <w:szCs w:val="24"/>
              </w:rPr>
            </w:pPr>
          </w:p>
        </w:tc>
        <w:tc>
          <w:tcPr>
            <w:tcW w:w="997" w:type="dxa"/>
            <w:tcBorders>
              <w:top w:val="nil"/>
              <w:left w:val="nil"/>
              <w:bottom w:val="nil"/>
              <w:right w:val="nil"/>
            </w:tcBorders>
            <w:vAlign w:val="bottom"/>
          </w:tcPr>
          <w:p w:rsidR="008539E8" w:rsidRPr="00357801" w:rsidRDefault="008539E8" w:rsidP="008539E8">
            <w:pPr>
              <w:autoSpaceDE w:val="0"/>
              <w:autoSpaceDN w:val="0"/>
              <w:adjustRightInd w:val="0"/>
              <w:spacing w:after="0" w:line="240" w:lineRule="auto"/>
              <w:jc w:val="center"/>
              <w:rPr>
                <w:rFonts w:ascii="Times New Roman" w:hAnsi="Times New Roman" w:cs="Times New Roman"/>
                <w:color w:val="000000"/>
                <w:sz w:val="24"/>
                <w:szCs w:val="24"/>
              </w:rPr>
            </w:pPr>
          </w:p>
        </w:tc>
      </w:tr>
      <w:tr w:rsidR="008539E8" w:rsidRPr="00357801" w:rsidTr="008539E8">
        <w:trPr>
          <w:trHeight w:val="225"/>
        </w:trPr>
        <w:tc>
          <w:tcPr>
            <w:tcW w:w="2017" w:type="dxa"/>
            <w:tcBorders>
              <w:top w:val="nil"/>
              <w:left w:val="nil"/>
              <w:bottom w:val="nil"/>
              <w:right w:val="nil"/>
            </w:tcBorders>
            <w:vAlign w:val="bottom"/>
          </w:tcPr>
          <w:p w:rsidR="008539E8" w:rsidRPr="00357801" w:rsidRDefault="008539E8" w:rsidP="008539E8">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ASSET GROWTH</w:t>
            </w:r>
          </w:p>
        </w:tc>
        <w:tc>
          <w:tcPr>
            <w:tcW w:w="1103" w:type="dxa"/>
            <w:tcBorders>
              <w:top w:val="nil"/>
              <w:left w:val="nil"/>
              <w:bottom w:val="nil"/>
              <w:right w:val="nil"/>
            </w:tcBorders>
            <w:vAlign w:val="bottom"/>
          </w:tcPr>
          <w:p w:rsidR="008539E8" w:rsidRPr="00357801" w:rsidRDefault="008539E8" w:rsidP="008539E8">
            <w:pPr>
              <w:autoSpaceDE w:val="0"/>
              <w:autoSpaceDN w:val="0"/>
              <w:adjustRightInd w:val="0"/>
              <w:spacing w:after="0" w:line="240" w:lineRule="auto"/>
              <w:ind w:right="10"/>
              <w:jc w:val="right"/>
              <w:rPr>
                <w:rFonts w:ascii="Times New Roman" w:hAnsi="Times New Roman" w:cs="Times New Roman"/>
                <w:color w:val="000000"/>
                <w:sz w:val="24"/>
                <w:szCs w:val="24"/>
              </w:rPr>
            </w:pPr>
            <w:r w:rsidRPr="00357801">
              <w:rPr>
                <w:rFonts w:ascii="Times New Roman" w:hAnsi="Times New Roman" w:cs="Times New Roman"/>
                <w:color w:val="000000"/>
                <w:sz w:val="24"/>
                <w:szCs w:val="24"/>
              </w:rPr>
              <w:t>-3.127559</w:t>
            </w:r>
          </w:p>
        </w:tc>
        <w:tc>
          <w:tcPr>
            <w:tcW w:w="1207" w:type="dxa"/>
            <w:tcBorders>
              <w:top w:val="nil"/>
              <w:left w:val="nil"/>
              <w:bottom w:val="nil"/>
              <w:right w:val="nil"/>
            </w:tcBorders>
            <w:vAlign w:val="bottom"/>
          </w:tcPr>
          <w:p w:rsidR="008539E8" w:rsidRPr="00357801" w:rsidRDefault="008539E8" w:rsidP="008539E8">
            <w:pPr>
              <w:autoSpaceDE w:val="0"/>
              <w:autoSpaceDN w:val="0"/>
              <w:adjustRightInd w:val="0"/>
              <w:spacing w:after="0" w:line="240" w:lineRule="auto"/>
              <w:ind w:right="10"/>
              <w:jc w:val="right"/>
              <w:rPr>
                <w:rFonts w:ascii="Times New Roman" w:hAnsi="Times New Roman" w:cs="Times New Roman"/>
                <w:color w:val="000000"/>
                <w:sz w:val="24"/>
                <w:szCs w:val="24"/>
              </w:rPr>
            </w:pPr>
            <w:r w:rsidRPr="00357801">
              <w:rPr>
                <w:rFonts w:ascii="Times New Roman" w:hAnsi="Times New Roman" w:cs="Times New Roman"/>
                <w:color w:val="000000"/>
                <w:sz w:val="24"/>
                <w:szCs w:val="24"/>
              </w:rPr>
              <w:t>0.851758</w:t>
            </w:r>
          </w:p>
        </w:tc>
        <w:tc>
          <w:tcPr>
            <w:tcW w:w="1208" w:type="dxa"/>
            <w:tcBorders>
              <w:top w:val="nil"/>
              <w:left w:val="nil"/>
              <w:bottom w:val="nil"/>
              <w:right w:val="nil"/>
            </w:tcBorders>
            <w:vAlign w:val="bottom"/>
          </w:tcPr>
          <w:p w:rsidR="008539E8" w:rsidRPr="00357801" w:rsidRDefault="008539E8" w:rsidP="008539E8">
            <w:pPr>
              <w:autoSpaceDE w:val="0"/>
              <w:autoSpaceDN w:val="0"/>
              <w:adjustRightInd w:val="0"/>
              <w:spacing w:after="0" w:line="240" w:lineRule="auto"/>
              <w:ind w:right="10"/>
              <w:jc w:val="right"/>
              <w:rPr>
                <w:rFonts w:ascii="Times New Roman" w:hAnsi="Times New Roman" w:cs="Times New Roman"/>
                <w:color w:val="000000"/>
                <w:sz w:val="24"/>
                <w:szCs w:val="24"/>
              </w:rPr>
            </w:pPr>
            <w:r w:rsidRPr="00357801">
              <w:rPr>
                <w:rFonts w:ascii="Times New Roman" w:hAnsi="Times New Roman" w:cs="Times New Roman"/>
                <w:color w:val="000000"/>
                <w:sz w:val="24"/>
                <w:szCs w:val="24"/>
              </w:rPr>
              <w:t>-3.671887</w:t>
            </w:r>
          </w:p>
        </w:tc>
        <w:tc>
          <w:tcPr>
            <w:tcW w:w="997" w:type="dxa"/>
            <w:tcBorders>
              <w:top w:val="nil"/>
              <w:left w:val="nil"/>
              <w:bottom w:val="nil"/>
              <w:right w:val="nil"/>
            </w:tcBorders>
            <w:vAlign w:val="bottom"/>
          </w:tcPr>
          <w:p w:rsidR="008539E8" w:rsidRPr="00357801" w:rsidRDefault="008539E8" w:rsidP="008539E8">
            <w:pPr>
              <w:autoSpaceDE w:val="0"/>
              <w:autoSpaceDN w:val="0"/>
              <w:adjustRightInd w:val="0"/>
              <w:spacing w:after="0" w:line="240" w:lineRule="auto"/>
              <w:ind w:right="10"/>
              <w:jc w:val="right"/>
              <w:rPr>
                <w:rFonts w:ascii="Times New Roman" w:hAnsi="Times New Roman" w:cs="Times New Roman"/>
                <w:color w:val="000000"/>
                <w:sz w:val="24"/>
                <w:szCs w:val="24"/>
              </w:rPr>
            </w:pPr>
            <w:r w:rsidRPr="00357801">
              <w:rPr>
                <w:rFonts w:ascii="Times New Roman" w:hAnsi="Times New Roman" w:cs="Times New Roman"/>
                <w:color w:val="000000"/>
                <w:sz w:val="24"/>
                <w:szCs w:val="24"/>
              </w:rPr>
              <w:t>0.0008</w:t>
            </w:r>
          </w:p>
        </w:tc>
      </w:tr>
      <w:tr w:rsidR="008539E8" w:rsidRPr="00357801" w:rsidTr="008539E8">
        <w:trPr>
          <w:trHeight w:val="225"/>
        </w:trPr>
        <w:tc>
          <w:tcPr>
            <w:tcW w:w="2017" w:type="dxa"/>
            <w:tcBorders>
              <w:top w:val="nil"/>
              <w:left w:val="nil"/>
              <w:bottom w:val="nil"/>
              <w:right w:val="nil"/>
            </w:tcBorders>
            <w:vAlign w:val="bottom"/>
          </w:tcPr>
          <w:p w:rsidR="008539E8" w:rsidRPr="00357801" w:rsidRDefault="008539E8" w:rsidP="008539E8">
            <w:pPr>
              <w:autoSpaceDE w:val="0"/>
              <w:autoSpaceDN w:val="0"/>
              <w:adjustRightInd w:val="0"/>
              <w:spacing w:after="0" w:line="240" w:lineRule="auto"/>
              <w:jc w:val="center"/>
              <w:rPr>
                <w:rFonts w:ascii="Times New Roman" w:hAnsi="Times New Roman" w:cs="Times New Roman"/>
                <w:color w:val="000000"/>
                <w:sz w:val="24"/>
                <w:szCs w:val="24"/>
              </w:rPr>
            </w:pPr>
            <w:r w:rsidRPr="00357801">
              <w:rPr>
                <w:rFonts w:ascii="Times New Roman" w:hAnsi="Times New Roman" w:cs="Times New Roman"/>
                <w:color w:val="000000"/>
                <w:sz w:val="24"/>
                <w:szCs w:val="24"/>
              </w:rPr>
              <w:t>C</w:t>
            </w:r>
          </w:p>
        </w:tc>
        <w:tc>
          <w:tcPr>
            <w:tcW w:w="1103" w:type="dxa"/>
            <w:tcBorders>
              <w:top w:val="nil"/>
              <w:left w:val="nil"/>
              <w:bottom w:val="nil"/>
              <w:right w:val="nil"/>
            </w:tcBorders>
            <w:vAlign w:val="bottom"/>
          </w:tcPr>
          <w:p w:rsidR="008539E8" w:rsidRPr="00357801" w:rsidRDefault="008539E8" w:rsidP="008539E8">
            <w:pPr>
              <w:autoSpaceDE w:val="0"/>
              <w:autoSpaceDN w:val="0"/>
              <w:adjustRightInd w:val="0"/>
              <w:spacing w:after="0" w:line="240" w:lineRule="auto"/>
              <w:ind w:right="10"/>
              <w:jc w:val="right"/>
              <w:rPr>
                <w:rFonts w:ascii="Times New Roman" w:hAnsi="Times New Roman" w:cs="Times New Roman"/>
                <w:color w:val="000000"/>
                <w:sz w:val="24"/>
                <w:szCs w:val="24"/>
              </w:rPr>
            </w:pPr>
            <w:r w:rsidRPr="00357801">
              <w:rPr>
                <w:rFonts w:ascii="Times New Roman" w:hAnsi="Times New Roman" w:cs="Times New Roman"/>
                <w:color w:val="000000"/>
                <w:sz w:val="24"/>
                <w:szCs w:val="24"/>
              </w:rPr>
              <w:t>-0.484521</w:t>
            </w:r>
          </w:p>
        </w:tc>
        <w:tc>
          <w:tcPr>
            <w:tcW w:w="1207" w:type="dxa"/>
            <w:tcBorders>
              <w:top w:val="nil"/>
              <w:left w:val="nil"/>
              <w:bottom w:val="nil"/>
              <w:right w:val="nil"/>
            </w:tcBorders>
            <w:vAlign w:val="bottom"/>
          </w:tcPr>
          <w:p w:rsidR="008539E8" w:rsidRPr="00357801" w:rsidRDefault="008539E8" w:rsidP="008539E8">
            <w:pPr>
              <w:autoSpaceDE w:val="0"/>
              <w:autoSpaceDN w:val="0"/>
              <w:adjustRightInd w:val="0"/>
              <w:spacing w:after="0" w:line="240" w:lineRule="auto"/>
              <w:ind w:right="10"/>
              <w:jc w:val="right"/>
              <w:rPr>
                <w:rFonts w:ascii="Times New Roman" w:hAnsi="Times New Roman" w:cs="Times New Roman"/>
                <w:color w:val="000000"/>
                <w:sz w:val="24"/>
                <w:szCs w:val="24"/>
              </w:rPr>
            </w:pPr>
            <w:r w:rsidRPr="00357801">
              <w:rPr>
                <w:rFonts w:ascii="Times New Roman" w:hAnsi="Times New Roman" w:cs="Times New Roman"/>
                <w:color w:val="000000"/>
                <w:sz w:val="24"/>
                <w:szCs w:val="24"/>
              </w:rPr>
              <w:t>0.098162</w:t>
            </w:r>
          </w:p>
        </w:tc>
        <w:tc>
          <w:tcPr>
            <w:tcW w:w="1208" w:type="dxa"/>
            <w:tcBorders>
              <w:top w:val="nil"/>
              <w:left w:val="nil"/>
              <w:bottom w:val="nil"/>
              <w:right w:val="nil"/>
            </w:tcBorders>
            <w:vAlign w:val="bottom"/>
          </w:tcPr>
          <w:p w:rsidR="008539E8" w:rsidRPr="00357801" w:rsidRDefault="008539E8" w:rsidP="008539E8">
            <w:pPr>
              <w:autoSpaceDE w:val="0"/>
              <w:autoSpaceDN w:val="0"/>
              <w:adjustRightInd w:val="0"/>
              <w:spacing w:after="0" w:line="240" w:lineRule="auto"/>
              <w:ind w:right="10"/>
              <w:jc w:val="right"/>
              <w:rPr>
                <w:rFonts w:ascii="Times New Roman" w:hAnsi="Times New Roman" w:cs="Times New Roman"/>
                <w:color w:val="000000"/>
                <w:sz w:val="24"/>
                <w:szCs w:val="24"/>
              </w:rPr>
            </w:pPr>
            <w:r w:rsidRPr="00357801">
              <w:rPr>
                <w:rFonts w:ascii="Times New Roman" w:hAnsi="Times New Roman" w:cs="Times New Roman"/>
                <w:color w:val="000000"/>
                <w:sz w:val="24"/>
                <w:szCs w:val="24"/>
              </w:rPr>
              <w:t>-4.935940</w:t>
            </w:r>
          </w:p>
        </w:tc>
        <w:tc>
          <w:tcPr>
            <w:tcW w:w="997" w:type="dxa"/>
            <w:tcBorders>
              <w:top w:val="nil"/>
              <w:left w:val="nil"/>
              <w:bottom w:val="nil"/>
              <w:right w:val="nil"/>
            </w:tcBorders>
            <w:vAlign w:val="bottom"/>
          </w:tcPr>
          <w:p w:rsidR="008539E8" w:rsidRPr="00357801" w:rsidRDefault="008539E8" w:rsidP="008539E8">
            <w:pPr>
              <w:autoSpaceDE w:val="0"/>
              <w:autoSpaceDN w:val="0"/>
              <w:adjustRightInd w:val="0"/>
              <w:spacing w:after="0" w:line="240" w:lineRule="auto"/>
              <w:ind w:right="10"/>
              <w:jc w:val="right"/>
              <w:rPr>
                <w:rFonts w:ascii="Times New Roman" w:hAnsi="Times New Roman" w:cs="Times New Roman"/>
                <w:color w:val="000000"/>
                <w:sz w:val="24"/>
                <w:szCs w:val="24"/>
              </w:rPr>
            </w:pPr>
            <w:r w:rsidRPr="00357801">
              <w:rPr>
                <w:rFonts w:ascii="Times New Roman" w:hAnsi="Times New Roman" w:cs="Times New Roman"/>
                <w:color w:val="000000"/>
                <w:sz w:val="24"/>
                <w:szCs w:val="24"/>
              </w:rPr>
              <w:t>0.0000</w:t>
            </w:r>
          </w:p>
        </w:tc>
      </w:tr>
      <w:tr w:rsidR="008539E8" w:rsidRPr="00357801" w:rsidTr="008539E8">
        <w:trPr>
          <w:trHeight w:hRule="exact" w:val="90"/>
        </w:trPr>
        <w:tc>
          <w:tcPr>
            <w:tcW w:w="2017" w:type="dxa"/>
            <w:tcBorders>
              <w:top w:val="nil"/>
              <w:left w:val="nil"/>
              <w:bottom w:val="double" w:sz="6" w:space="0" w:color="auto"/>
              <w:right w:val="nil"/>
            </w:tcBorders>
            <w:vAlign w:val="bottom"/>
          </w:tcPr>
          <w:p w:rsidR="008539E8" w:rsidRPr="00357801" w:rsidRDefault="008539E8" w:rsidP="008539E8">
            <w:pPr>
              <w:autoSpaceDE w:val="0"/>
              <w:autoSpaceDN w:val="0"/>
              <w:adjustRightInd w:val="0"/>
              <w:spacing w:after="0" w:line="240" w:lineRule="auto"/>
              <w:jc w:val="center"/>
              <w:rPr>
                <w:rFonts w:ascii="Times New Roman" w:hAnsi="Times New Roman" w:cs="Times New Roman"/>
                <w:color w:val="000000"/>
                <w:sz w:val="24"/>
                <w:szCs w:val="24"/>
              </w:rPr>
            </w:pPr>
          </w:p>
        </w:tc>
        <w:tc>
          <w:tcPr>
            <w:tcW w:w="1103" w:type="dxa"/>
            <w:tcBorders>
              <w:top w:val="nil"/>
              <w:left w:val="nil"/>
              <w:bottom w:val="double" w:sz="6" w:space="0" w:color="auto"/>
              <w:right w:val="nil"/>
            </w:tcBorders>
            <w:vAlign w:val="bottom"/>
          </w:tcPr>
          <w:p w:rsidR="008539E8" w:rsidRPr="00357801" w:rsidRDefault="008539E8" w:rsidP="008539E8">
            <w:pPr>
              <w:autoSpaceDE w:val="0"/>
              <w:autoSpaceDN w:val="0"/>
              <w:adjustRightInd w:val="0"/>
              <w:spacing w:after="0" w:line="240" w:lineRule="auto"/>
              <w:jc w:val="center"/>
              <w:rPr>
                <w:rFonts w:ascii="Times New Roman" w:hAnsi="Times New Roman" w:cs="Times New Roman"/>
                <w:color w:val="000000"/>
                <w:sz w:val="24"/>
                <w:szCs w:val="24"/>
              </w:rPr>
            </w:pPr>
          </w:p>
        </w:tc>
        <w:tc>
          <w:tcPr>
            <w:tcW w:w="1207" w:type="dxa"/>
            <w:tcBorders>
              <w:top w:val="nil"/>
              <w:left w:val="nil"/>
              <w:bottom w:val="double" w:sz="6" w:space="0" w:color="auto"/>
              <w:right w:val="nil"/>
            </w:tcBorders>
            <w:vAlign w:val="bottom"/>
          </w:tcPr>
          <w:p w:rsidR="008539E8" w:rsidRPr="00357801" w:rsidRDefault="008539E8" w:rsidP="008539E8">
            <w:pPr>
              <w:autoSpaceDE w:val="0"/>
              <w:autoSpaceDN w:val="0"/>
              <w:adjustRightInd w:val="0"/>
              <w:spacing w:after="0" w:line="240" w:lineRule="auto"/>
              <w:jc w:val="center"/>
              <w:rPr>
                <w:rFonts w:ascii="Times New Roman" w:hAnsi="Times New Roman" w:cs="Times New Roman"/>
                <w:color w:val="000000"/>
                <w:sz w:val="24"/>
                <w:szCs w:val="24"/>
              </w:rPr>
            </w:pPr>
          </w:p>
        </w:tc>
        <w:tc>
          <w:tcPr>
            <w:tcW w:w="1208" w:type="dxa"/>
            <w:tcBorders>
              <w:top w:val="nil"/>
              <w:left w:val="nil"/>
              <w:bottom w:val="double" w:sz="6" w:space="0" w:color="auto"/>
              <w:right w:val="nil"/>
            </w:tcBorders>
            <w:vAlign w:val="bottom"/>
          </w:tcPr>
          <w:p w:rsidR="008539E8" w:rsidRPr="00357801" w:rsidRDefault="008539E8" w:rsidP="008539E8">
            <w:pPr>
              <w:autoSpaceDE w:val="0"/>
              <w:autoSpaceDN w:val="0"/>
              <w:adjustRightInd w:val="0"/>
              <w:spacing w:after="0" w:line="240" w:lineRule="auto"/>
              <w:jc w:val="center"/>
              <w:rPr>
                <w:rFonts w:ascii="Times New Roman" w:hAnsi="Times New Roman" w:cs="Times New Roman"/>
                <w:color w:val="000000"/>
                <w:sz w:val="24"/>
                <w:szCs w:val="24"/>
              </w:rPr>
            </w:pPr>
          </w:p>
        </w:tc>
        <w:tc>
          <w:tcPr>
            <w:tcW w:w="997" w:type="dxa"/>
            <w:tcBorders>
              <w:top w:val="nil"/>
              <w:left w:val="nil"/>
              <w:bottom w:val="double" w:sz="6" w:space="0" w:color="auto"/>
              <w:right w:val="nil"/>
            </w:tcBorders>
            <w:vAlign w:val="bottom"/>
          </w:tcPr>
          <w:p w:rsidR="008539E8" w:rsidRPr="00357801" w:rsidRDefault="008539E8" w:rsidP="008539E8">
            <w:pPr>
              <w:autoSpaceDE w:val="0"/>
              <w:autoSpaceDN w:val="0"/>
              <w:adjustRightInd w:val="0"/>
              <w:spacing w:after="0" w:line="240" w:lineRule="auto"/>
              <w:jc w:val="center"/>
              <w:rPr>
                <w:rFonts w:ascii="Times New Roman" w:hAnsi="Times New Roman" w:cs="Times New Roman"/>
                <w:color w:val="000000"/>
                <w:sz w:val="24"/>
                <w:szCs w:val="24"/>
              </w:rPr>
            </w:pPr>
          </w:p>
        </w:tc>
      </w:tr>
      <w:tr w:rsidR="008539E8" w:rsidRPr="00357801" w:rsidTr="008539E8">
        <w:trPr>
          <w:trHeight w:hRule="exact" w:val="135"/>
        </w:trPr>
        <w:tc>
          <w:tcPr>
            <w:tcW w:w="2017" w:type="dxa"/>
            <w:tcBorders>
              <w:top w:val="nil"/>
              <w:left w:val="nil"/>
              <w:bottom w:val="nil"/>
              <w:right w:val="nil"/>
            </w:tcBorders>
            <w:vAlign w:val="bottom"/>
          </w:tcPr>
          <w:p w:rsidR="008539E8" w:rsidRPr="00357801" w:rsidRDefault="008539E8" w:rsidP="008539E8">
            <w:pPr>
              <w:autoSpaceDE w:val="0"/>
              <w:autoSpaceDN w:val="0"/>
              <w:adjustRightInd w:val="0"/>
              <w:spacing w:after="0" w:line="240" w:lineRule="auto"/>
              <w:jc w:val="center"/>
              <w:rPr>
                <w:rFonts w:ascii="Times New Roman" w:hAnsi="Times New Roman" w:cs="Times New Roman"/>
                <w:color w:val="000000"/>
                <w:sz w:val="24"/>
                <w:szCs w:val="24"/>
              </w:rPr>
            </w:pPr>
          </w:p>
        </w:tc>
        <w:tc>
          <w:tcPr>
            <w:tcW w:w="1103" w:type="dxa"/>
            <w:tcBorders>
              <w:top w:val="nil"/>
              <w:left w:val="nil"/>
              <w:bottom w:val="nil"/>
              <w:right w:val="nil"/>
            </w:tcBorders>
            <w:vAlign w:val="bottom"/>
          </w:tcPr>
          <w:p w:rsidR="008539E8" w:rsidRPr="00357801" w:rsidRDefault="008539E8" w:rsidP="008539E8">
            <w:pPr>
              <w:autoSpaceDE w:val="0"/>
              <w:autoSpaceDN w:val="0"/>
              <w:adjustRightInd w:val="0"/>
              <w:spacing w:after="0" w:line="240" w:lineRule="auto"/>
              <w:jc w:val="center"/>
              <w:rPr>
                <w:rFonts w:ascii="Times New Roman" w:hAnsi="Times New Roman" w:cs="Times New Roman"/>
                <w:color w:val="000000"/>
                <w:sz w:val="24"/>
                <w:szCs w:val="24"/>
              </w:rPr>
            </w:pPr>
          </w:p>
        </w:tc>
        <w:tc>
          <w:tcPr>
            <w:tcW w:w="1207" w:type="dxa"/>
            <w:tcBorders>
              <w:top w:val="nil"/>
              <w:left w:val="nil"/>
              <w:bottom w:val="nil"/>
              <w:right w:val="nil"/>
            </w:tcBorders>
            <w:vAlign w:val="bottom"/>
          </w:tcPr>
          <w:p w:rsidR="008539E8" w:rsidRPr="00357801" w:rsidRDefault="008539E8" w:rsidP="008539E8">
            <w:pPr>
              <w:autoSpaceDE w:val="0"/>
              <w:autoSpaceDN w:val="0"/>
              <w:adjustRightInd w:val="0"/>
              <w:spacing w:after="0" w:line="240" w:lineRule="auto"/>
              <w:jc w:val="center"/>
              <w:rPr>
                <w:rFonts w:ascii="Times New Roman" w:hAnsi="Times New Roman" w:cs="Times New Roman"/>
                <w:color w:val="000000"/>
                <w:sz w:val="24"/>
                <w:szCs w:val="24"/>
              </w:rPr>
            </w:pPr>
          </w:p>
        </w:tc>
        <w:tc>
          <w:tcPr>
            <w:tcW w:w="1208" w:type="dxa"/>
            <w:tcBorders>
              <w:top w:val="nil"/>
              <w:left w:val="nil"/>
              <w:bottom w:val="nil"/>
              <w:right w:val="nil"/>
            </w:tcBorders>
            <w:vAlign w:val="bottom"/>
          </w:tcPr>
          <w:p w:rsidR="008539E8" w:rsidRPr="00357801" w:rsidRDefault="008539E8" w:rsidP="008539E8">
            <w:pPr>
              <w:autoSpaceDE w:val="0"/>
              <w:autoSpaceDN w:val="0"/>
              <w:adjustRightInd w:val="0"/>
              <w:spacing w:after="0" w:line="240" w:lineRule="auto"/>
              <w:jc w:val="center"/>
              <w:rPr>
                <w:rFonts w:ascii="Times New Roman" w:hAnsi="Times New Roman" w:cs="Times New Roman"/>
                <w:color w:val="000000"/>
                <w:sz w:val="24"/>
                <w:szCs w:val="24"/>
              </w:rPr>
            </w:pPr>
          </w:p>
        </w:tc>
        <w:tc>
          <w:tcPr>
            <w:tcW w:w="997" w:type="dxa"/>
            <w:tcBorders>
              <w:top w:val="nil"/>
              <w:left w:val="nil"/>
              <w:bottom w:val="nil"/>
              <w:right w:val="nil"/>
            </w:tcBorders>
            <w:vAlign w:val="bottom"/>
          </w:tcPr>
          <w:p w:rsidR="008539E8" w:rsidRPr="00357801" w:rsidRDefault="008539E8" w:rsidP="008539E8">
            <w:pPr>
              <w:autoSpaceDE w:val="0"/>
              <w:autoSpaceDN w:val="0"/>
              <w:adjustRightInd w:val="0"/>
              <w:spacing w:after="0" w:line="240" w:lineRule="auto"/>
              <w:jc w:val="center"/>
              <w:rPr>
                <w:rFonts w:ascii="Times New Roman" w:hAnsi="Times New Roman" w:cs="Times New Roman"/>
                <w:color w:val="000000"/>
                <w:sz w:val="24"/>
                <w:szCs w:val="24"/>
              </w:rPr>
            </w:pPr>
          </w:p>
        </w:tc>
      </w:tr>
    </w:tbl>
    <w:p w:rsidR="00422DC9" w:rsidRPr="00357801" w:rsidRDefault="00422DC9" w:rsidP="00422DC9">
      <w:pPr>
        <w:tabs>
          <w:tab w:val="left" w:pos="851"/>
        </w:tabs>
        <w:spacing w:line="240" w:lineRule="auto"/>
        <w:ind w:left="720"/>
        <w:jc w:val="center"/>
        <w:rPr>
          <w:rFonts w:ascii="Times New Roman" w:hAnsi="Times New Roman" w:cs="Times New Roman"/>
          <w:b/>
          <w:sz w:val="24"/>
          <w:szCs w:val="24"/>
        </w:rPr>
      </w:pPr>
    </w:p>
    <w:p w:rsidR="00422DC9" w:rsidRPr="00357801" w:rsidRDefault="00422DC9" w:rsidP="00422DC9">
      <w:pPr>
        <w:autoSpaceDE w:val="0"/>
        <w:autoSpaceDN w:val="0"/>
        <w:adjustRightInd w:val="0"/>
        <w:spacing w:after="0" w:line="240" w:lineRule="auto"/>
        <w:rPr>
          <w:rFonts w:ascii="Times New Roman" w:hAnsi="Times New Roman" w:cs="Times New Roman"/>
          <w:sz w:val="24"/>
          <w:szCs w:val="24"/>
        </w:rPr>
      </w:pPr>
    </w:p>
    <w:p w:rsidR="00422DC9" w:rsidRPr="00357801" w:rsidRDefault="00422DC9" w:rsidP="00422DC9">
      <w:pPr>
        <w:tabs>
          <w:tab w:val="left" w:pos="851"/>
        </w:tabs>
        <w:spacing w:line="240" w:lineRule="auto"/>
        <w:ind w:left="720"/>
        <w:jc w:val="both"/>
        <w:rPr>
          <w:rFonts w:ascii="Times New Roman" w:hAnsi="Times New Roman" w:cs="Times New Roman"/>
          <w:b/>
          <w:sz w:val="24"/>
          <w:szCs w:val="24"/>
        </w:rPr>
      </w:pPr>
      <w:r w:rsidRPr="00357801">
        <w:rPr>
          <w:rFonts w:ascii="Times New Roman" w:hAnsi="Times New Roman" w:cs="Times New Roman"/>
          <w:sz w:val="24"/>
          <w:szCs w:val="24"/>
        </w:rPr>
        <w:br/>
      </w:r>
    </w:p>
    <w:p w:rsidR="008539E8" w:rsidRDefault="008539E8" w:rsidP="00422DC9">
      <w:pPr>
        <w:tabs>
          <w:tab w:val="left" w:pos="851"/>
        </w:tabs>
        <w:spacing w:after="0" w:line="240" w:lineRule="auto"/>
        <w:ind w:left="851"/>
        <w:jc w:val="both"/>
        <w:rPr>
          <w:rFonts w:ascii="Times New Roman" w:hAnsi="Times New Roman" w:cs="Times New Roman"/>
          <w:sz w:val="24"/>
          <w:szCs w:val="24"/>
        </w:rPr>
      </w:pPr>
    </w:p>
    <w:p w:rsidR="008539E8" w:rsidRDefault="008539E8" w:rsidP="008539E8">
      <w:pPr>
        <w:tabs>
          <w:tab w:val="left" w:pos="851"/>
        </w:tabs>
        <w:spacing w:after="0" w:line="240" w:lineRule="auto"/>
        <w:jc w:val="both"/>
        <w:rPr>
          <w:rFonts w:ascii="Times New Roman" w:hAnsi="Times New Roman" w:cs="Times New Roman"/>
          <w:sz w:val="24"/>
          <w:szCs w:val="24"/>
        </w:rPr>
      </w:pPr>
    </w:p>
    <w:p w:rsidR="008539E8" w:rsidRDefault="008539E8" w:rsidP="008539E8">
      <w:pPr>
        <w:tabs>
          <w:tab w:val="left" w:pos="851"/>
        </w:tabs>
        <w:spacing w:after="0" w:line="240" w:lineRule="auto"/>
        <w:jc w:val="both"/>
        <w:rPr>
          <w:rFonts w:ascii="Times New Roman" w:hAnsi="Times New Roman" w:cs="Times New Roman"/>
          <w:sz w:val="24"/>
          <w:szCs w:val="24"/>
        </w:rPr>
      </w:pPr>
    </w:p>
    <w:p w:rsidR="00422DC9" w:rsidRDefault="008539E8" w:rsidP="008539E8">
      <w:pPr>
        <w:tabs>
          <w:tab w:val="left" w:pos="851"/>
        </w:tabs>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                    </w:t>
      </w:r>
      <w:r w:rsidR="00422DC9" w:rsidRPr="00A7459D">
        <w:rPr>
          <w:rFonts w:ascii="Times New Roman" w:hAnsi="Times New Roman" w:cs="Times New Roman"/>
          <w:b/>
          <w:sz w:val="24"/>
          <w:szCs w:val="24"/>
        </w:rPr>
        <w:t xml:space="preserve">Sumber: </w:t>
      </w:r>
      <w:r w:rsidR="00422DC9" w:rsidRPr="00022D78">
        <w:rPr>
          <w:rFonts w:ascii="Times New Roman" w:hAnsi="Times New Roman" w:cs="Times New Roman"/>
          <w:b/>
          <w:sz w:val="24"/>
          <w:szCs w:val="24"/>
        </w:rPr>
        <w:t>Hasil Pengolahan data pada Eviews v9</w:t>
      </w:r>
    </w:p>
    <w:p w:rsidR="00422DC9" w:rsidRDefault="00422DC9" w:rsidP="00422DC9">
      <w:pPr>
        <w:tabs>
          <w:tab w:val="left" w:pos="851"/>
        </w:tabs>
        <w:spacing w:line="240" w:lineRule="auto"/>
        <w:ind w:left="720"/>
        <w:jc w:val="both"/>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p>
    <w:p w:rsidR="00422DC9" w:rsidRPr="004E7D6D" w:rsidRDefault="00422DC9" w:rsidP="008539E8">
      <w:pPr>
        <w:tabs>
          <w:tab w:val="left" w:pos="851"/>
        </w:tabs>
        <w:spacing w:line="240" w:lineRule="auto"/>
        <w:ind w:left="720"/>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sz w:val="24"/>
          <w:szCs w:val="24"/>
        </w:rPr>
        <w:t xml:space="preserve">Berdasarkan tabel 4.9, diketahui bahwa hasil perhitungan uji </w:t>
      </w:r>
      <m:oMath>
        <m:sSub>
          <m:sSubPr>
            <m:ctrlPr>
              <w:rPr>
                <w:rFonts w:ascii="Cambria Math" w:hAnsi="Cambria Math" w:cs="Times New Roman"/>
                <w:i/>
                <w:sz w:val="24"/>
                <w:szCs w:val="24"/>
              </w:rPr>
            </m:ctrlPr>
          </m:sSubPr>
          <m:e>
            <m:r>
              <w:rPr>
                <w:rFonts w:ascii="Cambria Math" w:hAnsi="Cambria Math" w:cs="Times New Roman"/>
                <w:sz w:val="24"/>
                <w:szCs w:val="24"/>
              </w:rPr>
              <m:t>t</m:t>
            </m:r>
          </m:e>
          <m:sub>
            <m:r>
              <w:rPr>
                <w:rFonts w:ascii="Cambria Math" w:hAnsi="Cambria Math" w:cs="Times New Roman"/>
                <w:sz w:val="24"/>
                <w:szCs w:val="24"/>
              </w:rPr>
              <m:t>hitung</m:t>
            </m:r>
          </m:sub>
        </m:sSub>
      </m:oMath>
      <w:r>
        <w:rPr>
          <w:rFonts w:ascii="Times New Roman" w:eastAsiaTheme="minorEastAsia" w:hAnsi="Times New Roman" w:cs="Times New Roman"/>
          <w:sz w:val="24"/>
          <w:szCs w:val="24"/>
        </w:rPr>
        <w:t xml:space="preserve"> sebesar </w:t>
      </w:r>
      <w:r w:rsidRPr="00357801">
        <w:rPr>
          <w:rFonts w:ascii="Times New Roman" w:hAnsi="Times New Roman" w:cs="Times New Roman"/>
          <w:color w:val="000000"/>
          <w:sz w:val="24"/>
          <w:szCs w:val="24"/>
        </w:rPr>
        <w:t>-3.671887</w:t>
      </w:r>
      <w:r>
        <w:rPr>
          <w:rFonts w:ascii="Times New Roman" w:eastAsiaTheme="minorEastAsia" w:hAnsi="Times New Roman" w:cs="Times New Roman"/>
          <w:sz w:val="24"/>
          <w:szCs w:val="24"/>
        </w:rPr>
        <w:t xml:space="preserve">, </w:t>
      </w:r>
      <m:oMath>
        <m:sSub>
          <m:sSubPr>
            <m:ctrlPr>
              <w:rPr>
                <w:rFonts w:ascii="Cambria Math" w:hAnsi="Cambria Math" w:cs="Times New Roman"/>
                <w:i/>
                <w:sz w:val="24"/>
                <w:szCs w:val="24"/>
              </w:rPr>
            </m:ctrlPr>
          </m:sSubPr>
          <m:e>
            <m:r>
              <w:rPr>
                <w:rFonts w:ascii="Cambria Math" w:hAnsi="Cambria Math" w:cs="Times New Roman"/>
                <w:sz w:val="24"/>
                <w:szCs w:val="24"/>
              </w:rPr>
              <m:t>t</m:t>
            </m:r>
          </m:e>
          <m:sub>
            <m:r>
              <w:rPr>
                <w:rFonts w:ascii="Cambria Math" w:hAnsi="Cambria Math" w:cs="Times New Roman"/>
                <w:sz w:val="24"/>
                <w:szCs w:val="24"/>
              </w:rPr>
              <m:t>tabel</m:t>
            </m:r>
          </m:sub>
        </m:sSub>
      </m:oMath>
      <w:r>
        <w:rPr>
          <w:rFonts w:ascii="Times New Roman" w:eastAsiaTheme="minorEastAsia" w:hAnsi="Times New Roman" w:cs="Times New Roman"/>
          <w:sz w:val="24"/>
          <w:szCs w:val="24"/>
        </w:rPr>
        <w:t xml:space="preserve"> yaitu sebesar 2,021 kemudian nilai probability </w:t>
      </w:r>
      <w:r>
        <w:rPr>
          <w:rFonts w:ascii="Times New Roman" w:eastAsiaTheme="minorEastAsia" w:hAnsi="Times New Roman" w:cs="Times New Roman"/>
          <w:i/>
          <w:sz w:val="24"/>
          <w:szCs w:val="24"/>
        </w:rPr>
        <w:t xml:space="preserve">asset growth </w:t>
      </w:r>
      <w:r>
        <w:rPr>
          <w:rFonts w:ascii="Times New Roman" w:eastAsiaTheme="minorEastAsia" w:hAnsi="Times New Roman" w:cs="Times New Roman"/>
          <w:sz w:val="24"/>
          <w:szCs w:val="24"/>
        </w:rPr>
        <w:t>0.00008 &lt; 0.05 yang berarti bahwa berpengaruh signifikan.</w:t>
      </w:r>
    </w:p>
    <w:p w:rsidR="00577770" w:rsidRDefault="00577770" w:rsidP="00971119">
      <w:pPr>
        <w:pStyle w:val="ListParagraph"/>
        <w:spacing w:after="0" w:line="240" w:lineRule="auto"/>
        <w:ind w:left="644"/>
        <w:jc w:val="both"/>
        <w:rPr>
          <w:rFonts w:asciiTheme="majorBidi" w:hAnsiTheme="majorBidi" w:cstheme="majorBidi"/>
          <w:b/>
          <w:bCs/>
          <w:iCs/>
          <w:sz w:val="24"/>
          <w:szCs w:val="24"/>
        </w:rPr>
      </w:pPr>
    </w:p>
    <w:p w:rsidR="00577770" w:rsidRDefault="00577770" w:rsidP="00971119">
      <w:pPr>
        <w:pStyle w:val="ListParagraph"/>
        <w:spacing w:after="0" w:line="240" w:lineRule="auto"/>
        <w:ind w:left="644"/>
        <w:jc w:val="both"/>
        <w:rPr>
          <w:rFonts w:asciiTheme="majorBidi" w:hAnsiTheme="majorBidi" w:cstheme="majorBidi"/>
          <w:b/>
          <w:bCs/>
          <w:iCs/>
          <w:sz w:val="24"/>
          <w:szCs w:val="24"/>
        </w:rPr>
      </w:pPr>
    </w:p>
    <w:p w:rsidR="00577770" w:rsidRDefault="00577770" w:rsidP="00971119">
      <w:pPr>
        <w:pStyle w:val="ListParagraph"/>
        <w:spacing w:after="0" w:line="240" w:lineRule="auto"/>
        <w:ind w:left="644"/>
        <w:jc w:val="both"/>
        <w:rPr>
          <w:rFonts w:asciiTheme="majorBidi" w:hAnsiTheme="majorBidi" w:cstheme="majorBidi"/>
          <w:b/>
          <w:bCs/>
          <w:iCs/>
          <w:sz w:val="24"/>
          <w:szCs w:val="24"/>
        </w:rPr>
      </w:pPr>
    </w:p>
    <w:p w:rsidR="00577770" w:rsidRDefault="00577770" w:rsidP="00971119">
      <w:pPr>
        <w:pStyle w:val="ListParagraph"/>
        <w:spacing w:after="0" w:line="240" w:lineRule="auto"/>
        <w:ind w:left="644"/>
        <w:jc w:val="both"/>
        <w:rPr>
          <w:rFonts w:asciiTheme="majorBidi" w:hAnsiTheme="majorBidi" w:cstheme="majorBidi"/>
          <w:b/>
          <w:bCs/>
          <w:iCs/>
          <w:sz w:val="24"/>
          <w:szCs w:val="24"/>
        </w:rPr>
      </w:pPr>
    </w:p>
    <w:p w:rsidR="00577770" w:rsidRDefault="00577770" w:rsidP="00971119">
      <w:pPr>
        <w:pStyle w:val="ListParagraph"/>
        <w:spacing w:after="0" w:line="240" w:lineRule="auto"/>
        <w:ind w:left="644"/>
        <w:jc w:val="both"/>
        <w:rPr>
          <w:rFonts w:asciiTheme="majorBidi" w:hAnsiTheme="majorBidi" w:cstheme="majorBidi"/>
          <w:b/>
          <w:bCs/>
          <w:iCs/>
          <w:sz w:val="24"/>
          <w:szCs w:val="24"/>
        </w:rPr>
      </w:pPr>
    </w:p>
    <w:p w:rsidR="00422DC9" w:rsidRDefault="00577770" w:rsidP="00971119">
      <w:pPr>
        <w:pStyle w:val="ListParagraph"/>
        <w:spacing w:after="0" w:line="240" w:lineRule="auto"/>
        <w:ind w:left="644"/>
        <w:jc w:val="both"/>
        <w:rPr>
          <w:rFonts w:asciiTheme="majorBidi" w:hAnsiTheme="majorBidi" w:cstheme="majorBidi"/>
          <w:b/>
          <w:bCs/>
          <w:iCs/>
          <w:sz w:val="24"/>
          <w:szCs w:val="24"/>
        </w:rPr>
      </w:pPr>
      <w:r>
        <w:rPr>
          <w:rFonts w:asciiTheme="majorBidi" w:hAnsiTheme="majorBidi" w:cstheme="majorBidi"/>
          <w:b/>
          <w:bCs/>
          <w:iCs/>
          <w:sz w:val="24"/>
          <w:szCs w:val="24"/>
        </w:rPr>
        <w:t>KESIMPULAN DAN SARAN</w:t>
      </w:r>
    </w:p>
    <w:p w:rsidR="00577770" w:rsidRDefault="00577770" w:rsidP="00971119">
      <w:pPr>
        <w:pStyle w:val="ListParagraph"/>
        <w:spacing w:after="0" w:line="240" w:lineRule="auto"/>
        <w:ind w:left="644"/>
        <w:jc w:val="both"/>
        <w:rPr>
          <w:rFonts w:asciiTheme="majorBidi" w:hAnsiTheme="majorBidi" w:cstheme="majorBidi"/>
          <w:b/>
          <w:bCs/>
          <w:iCs/>
          <w:sz w:val="24"/>
          <w:szCs w:val="24"/>
        </w:rPr>
      </w:pPr>
    </w:p>
    <w:p w:rsidR="00577770" w:rsidRDefault="00577770" w:rsidP="00971119">
      <w:pPr>
        <w:pStyle w:val="ListParagraph"/>
        <w:spacing w:after="0" w:line="240" w:lineRule="auto"/>
        <w:ind w:left="644"/>
        <w:jc w:val="both"/>
        <w:rPr>
          <w:rFonts w:asciiTheme="majorBidi" w:hAnsiTheme="majorBidi" w:cstheme="majorBidi"/>
          <w:b/>
          <w:bCs/>
          <w:iCs/>
          <w:sz w:val="24"/>
          <w:szCs w:val="24"/>
        </w:rPr>
      </w:pPr>
      <w:r>
        <w:rPr>
          <w:rFonts w:asciiTheme="majorBidi" w:hAnsiTheme="majorBidi" w:cstheme="majorBidi"/>
          <w:b/>
          <w:bCs/>
          <w:iCs/>
          <w:sz w:val="24"/>
          <w:szCs w:val="24"/>
        </w:rPr>
        <w:lastRenderedPageBreak/>
        <w:t>Kesimpulan</w:t>
      </w:r>
    </w:p>
    <w:p w:rsidR="00577770" w:rsidRDefault="00577770" w:rsidP="00577770">
      <w:pPr>
        <w:spacing w:line="240" w:lineRule="auto"/>
        <w:ind w:left="644" w:firstLine="720"/>
        <w:jc w:val="both"/>
        <w:rPr>
          <w:rFonts w:ascii="Times New Roman" w:hAnsi="Times New Roman" w:cs="Times New Roman"/>
          <w:sz w:val="24"/>
          <w:szCs w:val="24"/>
        </w:rPr>
      </w:pPr>
      <w:r>
        <w:rPr>
          <w:rFonts w:ascii="Times New Roman" w:hAnsi="Times New Roman" w:cs="Times New Roman"/>
          <w:sz w:val="24"/>
          <w:szCs w:val="24"/>
        </w:rPr>
        <w:t xml:space="preserve">Penelitian ini dilakukan untuk menguji bagaimana pengaruh </w:t>
      </w:r>
      <w:r w:rsidRPr="00172FC3">
        <w:rPr>
          <w:rFonts w:ascii="Times New Roman" w:hAnsi="Times New Roman" w:cs="Times New Roman"/>
          <w:i/>
          <w:sz w:val="24"/>
          <w:szCs w:val="24"/>
        </w:rPr>
        <w:t>free cash flow</w:t>
      </w:r>
      <w:r>
        <w:rPr>
          <w:rFonts w:ascii="Times New Roman" w:hAnsi="Times New Roman" w:cs="Times New Roman"/>
          <w:sz w:val="24"/>
          <w:szCs w:val="24"/>
        </w:rPr>
        <w:t xml:space="preserve"> terhadap kebijakan dividen pada sektor industri barang-barang konsumsi yang terdaftar di Bursa Efek Indonesia periode 2014-2017, bagaimana pengaruh </w:t>
      </w:r>
      <w:r w:rsidRPr="00172FC3">
        <w:rPr>
          <w:rFonts w:ascii="Times New Roman" w:hAnsi="Times New Roman" w:cs="Times New Roman"/>
          <w:i/>
          <w:sz w:val="24"/>
          <w:szCs w:val="24"/>
        </w:rPr>
        <w:t xml:space="preserve">leverage </w:t>
      </w:r>
      <w:r>
        <w:rPr>
          <w:rFonts w:ascii="Times New Roman" w:hAnsi="Times New Roman" w:cs="Times New Roman"/>
          <w:sz w:val="24"/>
          <w:szCs w:val="24"/>
        </w:rPr>
        <w:t xml:space="preserve">terhadap kebijakan dividen pada sektor industri barang-barang konsumsi yang terdaftar di Bursa Efek Indonesia 2014-2017, bagaiamana pengaruh </w:t>
      </w:r>
      <w:r w:rsidRPr="00172FC3">
        <w:rPr>
          <w:rFonts w:ascii="Times New Roman" w:hAnsi="Times New Roman" w:cs="Times New Roman"/>
          <w:i/>
          <w:sz w:val="24"/>
          <w:szCs w:val="24"/>
        </w:rPr>
        <w:t>asset growth</w:t>
      </w:r>
      <w:r>
        <w:rPr>
          <w:rFonts w:ascii="Times New Roman" w:hAnsi="Times New Roman" w:cs="Times New Roman"/>
          <w:sz w:val="24"/>
          <w:szCs w:val="24"/>
        </w:rPr>
        <w:t xml:space="preserve"> terhadap kebijakan dividen pada sektor industri barang-barang konsumsi yang terdaftar di Bursa Efek Indonesia 2014-2017. Berdasarkan hasil analisis data dan pembahasan yang telah dilakukan pada bab sebelumnya, maka peneliti mengambil beberapa kesimpulan sebagai berikut :</w:t>
      </w:r>
    </w:p>
    <w:p w:rsidR="00577770" w:rsidRPr="00DA6D7D" w:rsidRDefault="00577770" w:rsidP="00577770">
      <w:pPr>
        <w:pStyle w:val="ListParagraph"/>
        <w:numPr>
          <w:ilvl w:val="0"/>
          <w:numId w:val="4"/>
        </w:numPr>
        <w:spacing w:line="240" w:lineRule="auto"/>
        <w:jc w:val="both"/>
        <w:rPr>
          <w:rFonts w:ascii="Times New Roman" w:hAnsi="Times New Roman" w:cs="Times New Roman"/>
          <w:i/>
          <w:sz w:val="24"/>
          <w:szCs w:val="24"/>
        </w:rPr>
      </w:pPr>
      <w:r>
        <w:rPr>
          <w:rFonts w:ascii="Times New Roman" w:hAnsi="Times New Roman" w:cs="Times New Roman"/>
          <w:sz w:val="24"/>
          <w:szCs w:val="24"/>
        </w:rPr>
        <w:t xml:space="preserve">Hasil penelitian menemukan bahwa </w:t>
      </w:r>
      <w:r w:rsidRPr="00172FC3">
        <w:rPr>
          <w:rFonts w:ascii="Times New Roman" w:hAnsi="Times New Roman" w:cs="Times New Roman"/>
          <w:i/>
          <w:sz w:val="24"/>
          <w:szCs w:val="24"/>
        </w:rPr>
        <w:t>Free Cash Flow</w:t>
      </w:r>
      <w:r>
        <w:rPr>
          <w:rFonts w:ascii="Times New Roman" w:hAnsi="Times New Roman" w:cs="Times New Roman"/>
          <w:sz w:val="24"/>
          <w:szCs w:val="24"/>
        </w:rPr>
        <w:t xml:space="preserve"> perusahaan tidak berpengaruh signifikan terhadap kebijakan dividen. Besar kecilnya arus kas bebas tidak mempengaruhi besar kecilnya pembagian dividen. Apabila perusahaan menginginkan untuk memaksimalkan kekayaan pemegang saham dengan membagikan dividen sedangkan kondisi arus kas bebas tidak memungkinkan, perusahaan dapat menggunakan pendanaan eksternal.</w:t>
      </w:r>
    </w:p>
    <w:p w:rsidR="00577770" w:rsidRPr="00DA6D7D" w:rsidRDefault="00577770" w:rsidP="00577770">
      <w:pPr>
        <w:pStyle w:val="ListParagraph"/>
        <w:numPr>
          <w:ilvl w:val="0"/>
          <w:numId w:val="4"/>
        </w:numPr>
        <w:spacing w:line="240" w:lineRule="auto"/>
        <w:jc w:val="both"/>
        <w:rPr>
          <w:rFonts w:ascii="Times New Roman" w:hAnsi="Times New Roman" w:cs="Times New Roman"/>
          <w:i/>
          <w:sz w:val="24"/>
          <w:szCs w:val="24"/>
        </w:rPr>
      </w:pPr>
      <w:r>
        <w:rPr>
          <w:rFonts w:ascii="Times New Roman" w:hAnsi="Times New Roman" w:cs="Times New Roman"/>
          <w:sz w:val="24"/>
          <w:szCs w:val="24"/>
        </w:rPr>
        <w:t xml:space="preserve">Hasil penelitian menemukan bahwa Leverage perusahaan berpengaruh signifikan terhadap kebijakan dividen. </w:t>
      </w:r>
    </w:p>
    <w:p w:rsidR="00577770" w:rsidRPr="00DA6D7D" w:rsidRDefault="00577770" w:rsidP="00577770">
      <w:pPr>
        <w:pStyle w:val="ListParagraph"/>
        <w:numPr>
          <w:ilvl w:val="0"/>
          <w:numId w:val="4"/>
        </w:numPr>
        <w:spacing w:line="240" w:lineRule="auto"/>
        <w:jc w:val="both"/>
        <w:rPr>
          <w:rFonts w:ascii="Times New Roman" w:hAnsi="Times New Roman" w:cs="Times New Roman"/>
          <w:i/>
          <w:sz w:val="24"/>
          <w:szCs w:val="24"/>
        </w:rPr>
      </w:pPr>
      <w:r>
        <w:rPr>
          <w:rFonts w:ascii="Times New Roman" w:hAnsi="Times New Roman" w:cs="Times New Roman"/>
          <w:sz w:val="24"/>
          <w:szCs w:val="24"/>
        </w:rPr>
        <w:t>Hasil penelitian menemukan bahwa Asset growth perusahaan berpengaruh signifikan terhadap kebijakan dividen.</w:t>
      </w:r>
    </w:p>
    <w:p w:rsidR="00577770" w:rsidRDefault="00577770" w:rsidP="00971119">
      <w:pPr>
        <w:pStyle w:val="ListParagraph"/>
        <w:spacing w:after="0" w:line="240" w:lineRule="auto"/>
        <w:ind w:left="644"/>
        <w:jc w:val="both"/>
        <w:rPr>
          <w:rFonts w:asciiTheme="majorBidi" w:hAnsiTheme="majorBidi" w:cstheme="majorBidi"/>
          <w:b/>
          <w:bCs/>
          <w:iCs/>
          <w:sz w:val="24"/>
          <w:szCs w:val="24"/>
        </w:rPr>
      </w:pPr>
    </w:p>
    <w:p w:rsidR="00577770" w:rsidRPr="00577770" w:rsidRDefault="00577770" w:rsidP="00577770">
      <w:pPr>
        <w:spacing w:after="0" w:line="240" w:lineRule="auto"/>
        <w:ind w:firstLine="720"/>
        <w:jc w:val="both"/>
        <w:rPr>
          <w:rFonts w:asciiTheme="majorBidi" w:hAnsiTheme="majorBidi" w:cstheme="majorBidi"/>
          <w:b/>
          <w:bCs/>
          <w:iCs/>
          <w:sz w:val="24"/>
          <w:szCs w:val="24"/>
        </w:rPr>
      </w:pPr>
      <w:r w:rsidRPr="00577770">
        <w:rPr>
          <w:rFonts w:asciiTheme="majorBidi" w:hAnsiTheme="majorBidi" w:cstheme="majorBidi"/>
          <w:b/>
          <w:bCs/>
          <w:iCs/>
          <w:sz w:val="24"/>
          <w:szCs w:val="24"/>
        </w:rPr>
        <w:t>Saran</w:t>
      </w:r>
    </w:p>
    <w:p w:rsidR="00577770" w:rsidRDefault="00577770" w:rsidP="00577770">
      <w:pPr>
        <w:spacing w:line="240" w:lineRule="auto"/>
        <w:ind w:left="720" w:firstLine="720"/>
        <w:jc w:val="both"/>
        <w:rPr>
          <w:rFonts w:ascii="Times New Roman" w:hAnsi="Times New Roman" w:cs="Times New Roman"/>
          <w:sz w:val="24"/>
          <w:szCs w:val="24"/>
        </w:rPr>
      </w:pPr>
      <w:r>
        <w:rPr>
          <w:rFonts w:ascii="Times New Roman" w:hAnsi="Times New Roman" w:cs="Times New Roman"/>
          <w:sz w:val="24"/>
          <w:szCs w:val="24"/>
        </w:rPr>
        <w:t>Berdasarkan hasil penelitian ini, maka penulis mengajukan beberapa saran yang diharapkan dapat menjadi masukan yang berguna bagi pihak-pihak terkait. Adapun saran yang dapat peneliti sampaikan berdasarkan hasil penelitian yang telah dilakukan adalah sebagai berikut:</w:t>
      </w:r>
    </w:p>
    <w:p w:rsidR="00577770" w:rsidRDefault="00577770" w:rsidP="00577770">
      <w:pPr>
        <w:pStyle w:val="ListParagraph"/>
        <w:numPr>
          <w:ilvl w:val="0"/>
          <w:numId w:val="5"/>
        </w:numPr>
        <w:spacing w:line="240" w:lineRule="auto"/>
        <w:jc w:val="both"/>
        <w:rPr>
          <w:rFonts w:ascii="Times New Roman" w:hAnsi="Times New Roman" w:cs="Times New Roman"/>
          <w:sz w:val="24"/>
          <w:szCs w:val="24"/>
        </w:rPr>
      </w:pPr>
      <w:r>
        <w:rPr>
          <w:rFonts w:ascii="Times New Roman" w:hAnsi="Times New Roman" w:cs="Times New Roman"/>
          <w:sz w:val="24"/>
          <w:szCs w:val="24"/>
        </w:rPr>
        <w:t>Bagi investor</w:t>
      </w:r>
    </w:p>
    <w:p w:rsidR="00577770" w:rsidRDefault="00577770" w:rsidP="00577770">
      <w:pPr>
        <w:pStyle w:val="ListParagraph"/>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Hasil penelitian ini dapat dijadikan sebagai informasi bagi investor dalam pengambilan keputusan berinvestasi pada sektor Industri Barang-Barang Konsumsi dilihat dari pengaruh </w:t>
      </w:r>
      <w:r w:rsidRPr="00BF4BF5">
        <w:rPr>
          <w:rFonts w:ascii="Times New Roman" w:hAnsi="Times New Roman" w:cs="Times New Roman"/>
          <w:i/>
          <w:sz w:val="24"/>
          <w:szCs w:val="24"/>
        </w:rPr>
        <w:t>free cash flow, leverage</w:t>
      </w:r>
      <w:r>
        <w:rPr>
          <w:rFonts w:ascii="Times New Roman" w:hAnsi="Times New Roman" w:cs="Times New Roman"/>
          <w:sz w:val="24"/>
          <w:szCs w:val="24"/>
        </w:rPr>
        <w:t xml:space="preserve"> dan </w:t>
      </w:r>
      <w:r w:rsidRPr="00BF4BF5">
        <w:rPr>
          <w:rFonts w:ascii="Times New Roman" w:hAnsi="Times New Roman" w:cs="Times New Roman"/>
          <w:i/>
          <w:sz w:val="24"/>
          <w:szCs w:val="24"/>
        </w:rPr>
        <w:t>asset growth</w:t>
      </w:r>
      <w:r>
        <w:rPr>
          <w:rFonts w:ascii="Times New Roman" w:hAnsi="Times New Roman" w:cs="Times New Roman"/>
          <w:sz w:val="24"/>
          <w:szCs w:val="24"/>
        </w:rPr>
        <w:t xml:space="preserve"> terhadap kebijakan dividen. Sehingga investor dapat menentukan pilihan investasi yang tepat untuk memperoleh dividen yang diharapkan.</w:t>
      </w:r>
    </w:p>
    <w:p w:rsidR="00577770" w:rsidRDefault="00577770" w:rsidP="00577770">
      <w:pPr>
        <w:pStyle w:val="ListParagraph"/>
        <w:numPr>
          <w:ilvl w:val="0"/>
          <w:numId w:val="5"/>
        </w:numPr>
        <w:spacing w:line="240" w:lineRule="auto"/>
        <w:jc w:val="both"/>
        <w:rPr>
          <w:rFonts w:ascii="Times New Roman" w:hAnsi="Times New Roman" w:cs="Times New Roman"/>
          <w:sz w:val="24"/>
          <w:szCs w:val="24"/>
        </w:rPr>
      </w:pPr>
      <w:r>
        <w:rPr>
          <w:rFonts w:ascii="Times New Roman" w:hAnsi="Times New Roman" w:cs="Times New Roman"/>
          <w:sz w:val="24"/>
          <w:szCs w:val="24"/>
        </w:rPr>
        <w:t>Bagi peneliti selanjutnya</w:t>
      </w:r>
    </w:p>
    <w:p w:rsidR="00577770" w:rsidRDefault="00577770" w:rsidP="00577770">
      <w:pPr>
        <w:pStyle w:val="ListParagraph"/>
        <w:numPr>
          <w:ilvl w:val="0"/>
          <w:numId w:val="6"/>
        </w:numPr>
        <w:spacing w:line="240" w:lineRule="auto"/>
        <w:jc w:val="both"/>
        <w:rPr>
          <w:rFonts w:ascii="Times New Roman" w:hAnsi="Times New Roman" w:cs="Times New Roman"/>
          <w:sz w:val="24"/>
          <w:szCs w:val="24"/>
        </w:rPr>
      </w:pPr>
      <w:r>
        <w:rPr>
          <w:rFonts w:ascii="Times New Roman" w:hAnsi="Times New Roman" w:cs="Times New Roman"/>
          <w:sz w:val="24"/>
          <w:szCs w:val="24"/>
        </w:rPr>
        <w:t>Diharapkan untuk penelitian selanjutnya dapat memperluas sampel pengamatan agar data yang diolah menjadi lebih banyak sehingga hasil lebih akurat.</w:t>
      </w:r>
    </w:p>
    <w:p w:rsidR="00577770" w:rsidRPr="00BF4BF5" w:rsidRDefault="00577770" w:rsidP="00577770">
      <w:pPr>
        <w:pStyle w:val="ListParagraph"/>
        <w:numPr>
          <w:ilvl w:val="0"/>
          <w:numId w:val="6"/>
        </w:numPr>
        <w:spacing w:line="240" w:lineRule="auto"/>
        <w:jc w:val="both"/>
        <w:rPr>
          <w:rFonts w:ascii="Times New Roman" w:hAnsi="Times New Roman" w:cs="Times New Roman"/>
          <w:sz w:val="24"/>
          <w:szCs w:val="24"/>
        </w:rPr>
      </w:pPr>
      <w:r>
        <w:rPr>
          <w:rFonts w:ascii="Times New Roman" w:hAnsi="Times New Roman" w:cs="Times New Roman"/>
          <w:sz w:val="24"/>
          <w:szCs w:val="24"/>
        </w:rPr>
        <w:t>Diharapkan untuk peneliti selanjutnya dapat mempertimbangkan variabel lainnya guna menyempurnakan penelitian ini dengan menambahkan variabel dependen pada penelitian ini dengan ukuran lainnya untuk mengukur kebijakan dividen.</w:t>
      </w:r>
      <w:r w:rsidRPr="00BF4BF5">
        <w:rPr>
          <w:rFonts w:ascii="Times New Roman" w:hAnsi="Times New Roman" w:cs="Times New Roman"/>
          <w:sz w:val="24"/>
          <w:szCs w:val="24"/>
        </w:rPr>
        <w:t xml:space="preserve"> </w:t>
      </w:r>
    </w:p>
    <w:p w:rsidR="00577770" w:rsidRDefault="00577770" w:rsidP="00971119">
      <w:pPr>
        <w:pStyle w:val="ListParagraph"/>
        <w:spacing w:after="0" w:line="240" w:lineRule="auto"/>
        <w:ind w:left="644"/>
        <w:jc w:val="both"/>
        <w:rPr>
          <w:rFonts w:asciiTheme="majorBidi" w:hAnsiTheme="majorBidi" w:cstheme="majorBidi"/>
          <w:b/>
          <w:bCs/>
          <w:iCs/>
          <w:sz w:val="24"/>
          <w:szCs w:val="24"/>
        </w:rPr>
      </w:pPr>
    </w:p>
    <w:p w:rsidR="005F107D" w:rsidRPr="00B344BD" w:rsidRDefault="005F107D" w:rsidP="005F107D">
      <w:pPr>
        <w:spacing w:after="0" w:line="240" w:lineRule="auto"/>
        <w:rPr>
          <w:rFonts w:ascii="Times New Roman" w:hAnsi="Times New Roman" w:cs="Times New Roman"/>
          <w:b/>
          <w:sz w:val="24"/>
          <w:szCs w:val="24"/>
        </w:rPr>
      </w:pPr>
      <w:bookmarkStart w:id="0" w:name="_GoBack"/>
      <w:bookmarkEnd w:id="0"/>
      <w:r w:rsidRPr="00B344BD">
        <w:rPr>
          <w:rFonts w:ascii="Times New Roman" w:hAnsi="Times New Roman" w:cs="Times New Roman"/>
          <w:b/>
          <w:sz w:val="24"/>
          <w:szCs w:val="24"/>
        </w:rPr>
        <w:t>DAFTAR PUSTAKA</w:t>
      </w:r>
    </w:p>
    <w:p w:rsidR="005F107D" w:rsidRPr="002B08B2" w:rsidRDefault="005F107D" w:rsidP="005F107D">
      <w:pPr>
        <w:spacing w:after="0" w:line="240" w:lineRule="auto"/>
        <w:rPr>
          <w:rFonts w:ascii="Times New Roman" w:hAnsi="Times New Roman" w:cs="Times New Roman"/>
          <w:sz w:val="24"/>
          <w:szCs w:val="24"/>
        </w:rPr>
      </w:pPr>
    </w:p>
    <w:p w:rsidR="005F107D" w:rsidRPr="00155B07" w:rsidRDefault="005F107D" w:rsidP="005F107D">
      <w:pPr>
        <w:spacing w:after="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Ariani, F.</w:t>
      </w:r>
      <w:r w:rsidRPr="001711FD">
        <w:rPr>
          <w:rFonts w:ascii="Times New Roman" w:hAnsi="Times New Roman" w:cs="Times New Roman"/>
          <w:sz w:val="24"/>
          <w:szCs w:val="24"/>
        </w:rPr>
        <w:t xml:space="preserve"> </w:t>
      </w:r>
      <w:r>
        <w:rPr>
          <w:rFonts w:ascii="Times New Roman" w:hAnsi="Times New Roman" w:cs="Times New Roman"/>
          <w:sz w:val="24"/>
          <w:szCs w:val="24"/>
        </w:rPr>
        <w:t>(</w:t>
      </w:r>
      <w:r w:rsidRPr="001711FD">
        <w:rPr>
          <w:rFonts w:ascii="Times New Roman" w:hAnsi="Times New Roman" w:cs="Times New Roman"/>
          <w:sz w:val="24"/>
          <w:szCs w:val="24"/>
        </w:rPr>
        <w:t>2010</w:t>
      </w:r>
      <w:r>
        <w:rPr>
          <w:rFonts w:ascii="Times New Roman" w:hAnsi="Times New Roman" w:cs="Times New Roman"/>
          <w:sz w:val="24"/>
          <w:szCs w:val="24"/>
        </w:rPr>
        <w:t>),</w:t>
      </w:r>
      <w:r w:rsidRPr="001711FD">
        <w:rPr>
          <w:rFonts w:ascii="Times New Roman" w:hAnsi="Times New Roman" w:cs="Times New Roman"/>
          <w:sz w:val="24"/>
          <w:szCs w:val="24"/>
        </w:rPr>
        <w:t xml:space="preserve"> </w:t>
      </w:r>
      <w:r w:rsidRPr="001711FD">
        <w:rPr>
          <w:rFonts w:ascii="Times New Roman" w:hAnsi="Times New Roman" w:cs="Times New Roman"/>
          <w:i/>
          <w:sz w:val="24"/>
          <w:szCs w:val="24"/>
        </w:rPr>
        <w:t xml:space="preserve">Pengaruh Free Cash Flow Terhadap Dividend Payout Ratio pada perusahaan Makanan dan Minuman Yang Terdaftar di Bursa Efek Indonesia. </w:t>
      </w:r>
      <w:r w:rsidRPr="001711FD">
        <w:rPr>
          <w:rFonts w:ascii="Times New Roman" w:hAnsi="Times New Roman" w:cs="Times New Roman"/>
          <w:sz w:val="24"/>
          <w:szCs w:val="24"/>
        </w:rPr>
        <w:t>Fakultas Ekonomi. Universitas Pembangunan I</w:t>
      </w:r>
      <w:r>
        <w:rPr>
          <w:rFonts w:ascii="Times New Roman" w:hAnsi="Times New Roman" w:cs="Times New Roman"/>
          <w:sz w:val="24"/>
          <w:szCs w:val="24"/>
        </w:rPr>
        <w:t>nternasional Veteran Jawa Timur, Vol.13, No.2 Januari 2010, hlm 80-88.</w:t>
      </w:r>
    </w:p>
    <w:p w:rsidR="005F107D" w:rsidRPr="001711FD" w:rsidRDefault="005F107D" w:rsidP="005F107D">
      <w:pPr>
        <w:spacing w:after="0" w:line="240" w:lineRule="auto"/>
        <w:ind w:left="709" w:hanging="709"/>
        <w:jc w:val="both"/>
        <w:rPr>
          <w:rFonts w:ascii="Times New Roman" w:hAnsi="Times New Roman" w:cs="Times New Roman"/>
          <w:sz w:val="24"/>
          <w:szCs w:val="24"/>
        </w:rPr>
      </w:pPr>
    </w:p>
    <w:p w:rsidR="005F107D" w:rsidRDefault="005F107D" w:rsidP="005F107D">
      <w:pPr>
        <w:spacing w:after="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Ariefianto, M.D.</w:t>
      </w:r>
      <w:r w:rsidRPr="001711FD">
        <w:rPr>
          <w:rFonts w:ascii="Times New Roman" w:hAnsi="Times New Roman" w:cs="Times New Roman"/>
          <w:sz w:val="24"/>
          <w:szCs w:val="24"/>
        </w:rPr>
        <w:t xml:space="preserve"> </w:t>
      </w:r>
      <w:r>
        <w:rPr>
          <w:rFonts w:ascii="Times New Roman" w:hAnsi="Times New Roman" w:cs="Times New Roman"/>
          <w:sz w:val="24"/>
          <w:szCs w:val="24"/>
        </w:rPr>
        <w:t>(</w:t>
      </w:r>
      <w:r w:rsidRPr="001711FD">
        <w:rPr>
          <w:rFonts w:ascii="Times New Roman" w:hAnsi="Times New Roman" w:cs="Times New Roman"/>
          <w:sz w:val="24"/>
          <w:szCs w:val="24"/>
        </w:rPr>
        <w:t>2012</w:t>
      </w:r>
      <w:r>
        <w:rPr>
          <w:rFonts w:ascii="Times New Roman" w:hAnsi="Times New Roman" w:cs="Times New Roman"/>
          <w:sz w:val="24"/>
          <w:szCs w:val="24"/>
        </w:rPr>
        <w:t>),</w:t>
      </w:r>
      <w:r w:rsidRPr="001711FD">
        <w:rPr>
          <w:rFonts w:ascii="Times New Roman" w:hAnsi="Times New Roman" w:cs="Times New Roman"/>
          <w:sz w:val="24"/>
          <w:szCs w:val="24"/>
        </w:rPr>
        <w:t xml:space="preserve"> </w:t>
      </w:r>
      <w:r w:rsidRPr="001711FD">
        <w:rPr>
          <w:rFonts w:ascii="Times New Roman" w:hAnsi="Times New Roman" w:cs="Times New Roman"/>
          <w:i/>
          <w:sz w:val="24"/>
          <w:szCs w:val="24"/>
        </w:rPr>
        <w:t xml:space="preserve">Ekonomentrika Esensi dan Aplikasi dengan Menggunakan Eviews. </w:t>
      </w:r>
      <w:r w:rsidRPr="001711FD">
        <w:rPr>
          <w:rFonts w:ascii="Times New Roman" w:hAnsi="Times New Roman" w:cs="Times New Roman"/>
          <w:sz w:val="24"/>
          <w:szCs w:val="24"/>
        </w:rPr>
        <w:t>Jakarta: Erlangga</w:t>
      </w:r>
    </w:p>
    <w:p w:rsidR="005F107D" w:rsidRPr="001711FD" w:rsidRDefault="005F107D" w:rsidP="005F107D">
      <w:pPr>
        <w:spacing w:after="0" w:line="240" w:lineRule="auto"/>
        <w:ind w:left="709" w:hanging="709"/>
        <w:jc w:val="both"/>
        <w:rPr>
          <w:rFonts w:ascii="Times New Roman" w:hAnsi="Times New Roman" w:cs="Times New Roman"/>
          <w:sz w:val="24"/>
          <w:szCs w:val="24"/>
        </w:rPr>
      </w:pPr>
    </w:p>
    <w:p w:rsidR="005F107D" w:rsidRDefault="005F107D" w:rsidP="005F107D">
      <w:pPr>
        <w:spacing w:after="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Arifin Z.</w:t>
      </w:r>
      <w:r w:rsidRPr="001711FD">
        <w:rPr>
          <w:rFonts w:ascii="Times New Roman" w:hAnsi="Times New Roman" w:cs="Times New Roman"/>
          <w:sz w:val="24"/>
          <w:szCs w:val="24"/>
        </w:rPr>
        <w:t xml:space="preserve"> </w:t>
      </w:r>
      <w:r>
        <w:rPr>
          <w:rFonts w:ascii="Times New Roman" w:hAnsi="Times New Roman" w:cs="Times New Roman"/>
          <w:sz w:val="24"/>
          <w:szCs w:val="24"/>
        </w:rPr>
        <w:t>(</w:t>
      </w:r>
      <w:r w:rsidRPr="001711FD">
        <w:rPr>
          <w:rFonts w:ascii="Times New Roman" w:hAnsi="Times New Roman" w:cs="Times New Roman"/>
          <w:sz w:val="24"/>
          <w:szCs w:val="24"/>
        </w:rPr>
        <w:t>2005</w:t>
      </w:r>
      <w:r>
        <w:rPr>
          <w:rFonts w:ascii="Times New Roman" w:hAnsi="Times New Roman" w:cs="Times New Roman"/>
          <w:sz w:val="24"/>
          <w:szCs w:val="24"/>
        </w:rPr>
        <w:t>),</w:t>
      </w:r>
      <w:r w:rsidRPr="001711FD">
        <w:rPr>
          <w:rFonts w:ascii="Times New Roman" w:hAnsi="Times New Roman" w:cs="Times New Roman"/>
          <w:sz w:val="24"/>
          <w:szCs w:val="24"/>
        </w:rPr>
        <w:t xml:space="preserve"> </w:t>
      </w:r>
      <w:r>
        <w:rPr>
          <w:rFonts w:ascii="Times New Roman" w:hAnsi="Times New Roman" w:cs="Times New Roman"/>
          <w:i/>
          <w:sz w:val="24"/>
          <w:szCs w:val="24"/>
        </w:rPr>
        <w:t>Teori Keuangan dan Pa</w:t>
      </w:r>
      <w:r w:rsidRPr="001711FD">
        <w:rPr>
          <w:rFonts w:ascii="Times New Roman" w:hAnsi="Times New Roman" w:cs="Times New Roman"/>
          <w:i/>
          <w:sz w:val="24"/>
          <w:szCs w:val="24"/>
        </w:rPr>
        <w:t xml:space="preserve">sar Modal. </w:t>
      </w:r>
      <w:r w:rsidRPr="001711FD">
        <w:rPr>
          <w:rFonts w:ascii="Times New Roman" w:hAnsi="Times New Roman" w:cs="Times New Roman"/>
          <w:sz w:val="24"/>
          <w:szCs w:val="24"/>
        </w:rPr>
        <w:t>Edisi Kedua. Yogyakarta: Ekonisia</w:t>
      </w:r>
    </w:p>
    <w:p w:rsidR="005F107D" w:rsidRPr="001711FD" w:rsidRDefault="005F107D" w:rsidP="005F107D">
      <w:pPr>
        <w:spacing w:after="0" w:line="240" w:lineRule="auto"/>
        <w:ind w:left="709" w:hanging="709"/>
        <w:jc w:val="both"/>
        <w:rPr>
          <w:rFonts w:ascii="Times New Roman" w:hAnsi="Times New Roman" w:cs="Times New Roman"/>
          <w:sz w:val="24"/>
          <w:szCs w:val="24"/>
        </w:rPr>
      </w:pPr>
    </w:p>
    <w:p w:rsidR="005F107D" w:rsidRDefault="005F107D" w:rsidP="005F107D">
      <w:pPr>
        <w:spacing w:after="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Arilaha, M.</w:t>
      </w:r>
      <w:r w:rsidRPr="001711FD">
        <w:rPr>
          <w:rFonts w:ascii="Times New Roman" w:hAnsi="Times New Roman" w:cs="Times New Roman"/>
          <w:sz w:val="24"/>
          <w:szCs w:val="24"/>
        </w:rPr>
        <w:t xml:space="preserve"> </w:t>
      </w:r>
      <w:r>
        <w:rPr>
          <w:rFonts w:ascii="Times New Roman" w:hAnsi="Times New Roman" w:cs="Times New Roman"/>
          <w:sz w:val="24"/>
          <w:szCs w:val="24"/>
        </w:rPr>
        <w:t>(</w:t>
      </w:r>
      <w:r w:rsidRPr="001711FD">
        <w:rPr>
          <w:rFonts w:ascii="Times New Roman" w:hAnsi="Times New Roman" w:cs="Times New Roman"/>
          <w:sz w:val="24"/>
          <w:szCs w:val="24"/>
        </w:rPr>
        <w:t>2009</w:t>
      </w:r>
      <w:r>
        <w:rPr>
          <w:rFonts w:ascii="Times New Roman" w:hAnsi="Times New Roman" w:cs="Times New Roman"/>
          <w:sz w:val="24"/>
          <w:szCs w:val="24"/>
        </w:rPr>
        <w:t>),</w:t>
      </w:r>
      <w:r w:rsidRPr="001711FD">
        <w:rPr>
          <w:rFonts w:ascii="Times New Roman" w:hAnsi="Times New Roman" w:cs="Times New Roman"/>
          <w:sz w:val="24"/>
          <w:szCs w:val="24"/>
        </w:rPr>
        <w:t xml:space="preserve"> Pengaruh </w:t>
      </w:r>
      <w:r w:rsidRPr="005F3311">
        <w:rPr>
          <w:rFonts w:ascii="Times New Roman" w:hAnsi="Times New Roman" w:cs="Times New Roman"/>
          <w:sz w:val="24"/>
          <w:szCs w:val="24"/>
        </w:rPr>
        <w:t>Free Cash Flow</w:t>
      </w:r>
      <w:r w:rsidRPr="001711FD">
        <w:rPr>
          <w:rFonts w:ascii="Times New Roman" w:hAnsi="Times New Roman" w:cs="Times New Roman"/>
          <w:i/>
          <w:sz w:val="24"/>
          <w:szCs w:val="24"/>
        </w:rPr>
        <w:t xml:space="preserve">, </w:t>
      </w:r>
      <w:r w:rsidRPr="001711FD">
        <w:rPr>
          <w:rFonts w:ascii="Times New Roman" w:hAnsi="Times New Roman" w:cs="Times New Roman"/>
          <w:sz w:val="24"/>
          <w:szCs w:val="24"/>
        </w:rPr>
        <w:t xml:space="preserve">Profitabilitas, Likuiditas dan </w:t>
      </w:r>
      <w:r w:rsidRPr="005F3311">
        <w:rPr>
          <w:rFonts w:ascii="Times New Roman" w:hAnsi="Times New Roman" w:cs="Times New Roman"/>
          <w:sz w:val="24"/>
          <w:szCs w:val="24"/>
        </w:rPr>
        <w:t>Leverage</w:t>
      </w:r>
      <w:r w:rsidRPr="001711FD">
        <w:rPr>
          <w:rFonts w:ascii="Times New Roman" w:hAnsi="Times New Roman" w:cs="Times New Roman"/>
          <w:i/>
          <w:sz w:val="24"/>
          <w:szCs w:val="24"/>
        </w:rPr>
        <w:t xml:space="preserve">, </w:t>
      </w:r>
      <w:r w:rsidRPr="001711FD">
        <w:rPr>
          <w:rFonts w:ascii="Times New Roman" w:hAnsi="Times New Roman" w:cs="Times New Roman"/>
          <w:sz w:val="24"/>
          <w:szCs w:val="24"/>
        </w:rPr>
        <w:t xml:space="preserve">Terhadap Kebijakan Dividend. </w:t>
      </w:r>
      <w:r w:rsidRPr="005F3311">
        <w:rPr>
          <w:rFonts w:ascii="Times New Roman" w:hAnsi="Times New Roman" w:cs="Times New Roman"/>
          <w:i/>
          <w:sz w:val="24"/>
          <w:szCs w:val="24"/>
        </w:rPr>
        <w:t xml:space="preserve">Jurnal Keuangan dan Perbankan, </w:t>
      </w:r>
      <w:r>
        <w:rPr>
          <w:rFonts w:ascii="Times New Roman" w:hAnsi="Times New Roman" w:cs="Times New Roman"/>
          <w:sz w:val="24"/>
          <w:szCs w:val="24"/>
        </w:rPr>
        <w:t>Vol. 13, No.1 Januari 2009, hlm</w:t>
      </w:r>
      <w:r w:rsidRPr="001711FD">
        <w:rPr>
          <w:rFonts w:ascii="Times New Roman" w:hAnsi="Times New Roman" w:cs="Times New Roman"/>
          <w:sz w:val="24"/>
          <w:szCs w:val="24"/>
        </w:rPr>
        <w:t xml:space="preserve"> 78-87.</w:t>
      </w:r>
    </w:p>
    <w:p w:rsidR="005F107D" w:rsidRDefault="005F107D" w:rsidP="005F107D">
      <w:pPr>
        <w:spacing w:after="0" w:line="240" w:lineRule="auto"/>
        <w:ind w:left="709" w:hanging="709"/>
        <w:jc w:val="both"/>
        <w:rPr>
          <w:rFonts w:ascii="Times New Roman" w:hAnsi="Times New Roman" w:cs="Times New Roman"/>
          <w:sz w:val="24"/>
          <w:szCs w:val="24"/>
        </w:rPr>
      </w:pPr>
    </w:p>
    <w:p w:rsidR="005F107D" w:rsidRDefault="005F107D" w:rsidP="005F107D">
      <w:pPr>
        <w:spacing w:after="0" w:line="240" w:lineRule="auto"/>
        <w:ind w:left="709" w:hanging="709"/>
        <w:jc w:val="both"/>
        <w:rPr>
          <w:rFonts w:ascii="Times New Roman" w:hAnsi="Times New Roman" w:cs="Times New Roman"/>
          <w:sz w:val="24"/>
          <w:szCs w:val="24"/>
        </w:rPr>
      </w:pPr>
      <w:r w:rsidRPr="001711FD">
        <w:rPr>
          <w:rFonts w:ascii="Times New Roman" w:hAnsi="Times New Roman" w:cs="Times New Roman"/>
          <w:sz w:val="24"/>
          <w:szCs w:val="24"/>
        </w:rPr>
        <w:t>Guj</w:t>
      </w:r>
      <w:r>
        <w:rPr>
          <w:rFonts w:ascii="Times New Roman" w:hAnsi="Times New Roman" w:cs="Times New Roman"/>
          <w:sz w:val="24"/>
          <w:szCs w:val="24"/>
        </w:rPr>
        <w:t>arati, D., dan Dawn C. (</w:t>
      </w:r>
      <w:r w:rsidRPr="001711FD">
        <w:rPr>
          <w:rFonts w:ascii="Times New Roman" w:hAnsi="Times New Roman" w:cs="Times New Roman"/>
          <w:sz w:val="24"/>
          <w:szCs w:val="24"/>
        </w:rPr>
        <w:t>2013</w:t>
      </w:r>
      <w:r>
        <w:rPr>
          <w:rFonts w:ascii="Times New Roman" w:hAnsi="Times New Roman" w:cs="Times New Roman"/>
          <w:sz w:val="24"/>
          <w:szCs w:val="24"/>
        </w:rPr>
        <w:t>),</w:t>
      </w:r>
      <w:r w:rsidRPr="001711FD">
        <w:rPr>
          <w:rFonts w:ascii="Times New Roman" w:hAnsi="Times New Roman" w:cs="Times New Roman"/>
          <w:sz w:val="24"/>
          <w:szCs w:val="24"/>
        </w:rPr>
        <w:t xml:space="preserve"> Dasar-dasar Ekonometrik/Basic Econometrics.Raden Carlos mangunsong (penj.). Jakarta: Erlangga</w:t>
      </w:r>
    </w:p>
    <w:p w:rsidR="005F107D" w:rsidRPr="001711FD" w:rsidRDefault="005F107D" w:rsidP="005F107D">
      <w:pPr>
        <w:spacing w:after="0" w:line="240" w:lineRule="auto"/>
        <w:ind w:left="709" w:hanging="709"/>
        <w:jc w:val="both"/>
        <w:rPr>
          <w:rFonts w:ascii="Times New Roman" w:hAnsi="Times New Roman" w:cs="Times New Roman"/>
          <w:sz w:val="24"/>
          <w:szCs w:val="24"/>
        </w:rPr>
      </w:pPr>
    </w:p>
    <w:p w:rsidR="005F107D" w:rsidRDefault="005F107D" w:rsidP="005F107D">
      <w:pPr>
        <w:spacing w:after="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 xml:space="preserve">Hamidi, (2005), </w:t>
      </w:r>
      <w:r>
        <w:rPr>
          <w:rFonts w:ascii="Times New Roman" w:hAnsi="Times New Roman" w:cs="Times New Roman"/>
          <w:i/>
          <w:sz w:val="24"/>
          <w:szCs w:val="24"/>
        </w:rPr>
        <w:t xml:space="preserve">Metode Penelitian Kualitatif. Aplikasi Praktis Pembuatan Proposal Dan Laporan Keuangan Penelitian Malang: </w:t>
      </w:r>
      <w:r>
        <w:rPr>
          <w:rFonts w:ascii="Times New Roman" w:hAnsi="Times New Roman" w:cs="Times New Roman"/>
          <w:sz w:val="24"/>
          <w:szCs w:val="24"/>
        </w:rPr>
        <w:t>PRESS.</w:t>
      </w:r>
    </w:p>
    <w:p w:rsidR="005F107D" w:rsidRDefault="005F107D" w:rsidP="005F107D">
      <w:pPr>
        <w:spacing w:after="0" w:line="240" w:lineRule="auto"/>
        <w:ind w:left="851" w:hanging="851"/>
        <w:jc w:val="both"/>
        <w:rPr>
          <w:rFonts w:ascii="Times New Roman" w:hAnsi="Times New Roman" w:cs="Times New Roman"/>
          <w:sz w:val="24"/>
          <w:szCs w:val="24"/>
        </w:rPr>
      </w:pPr>
    </w:p>
    <w:p w:rsidR="005F107D" w:rsidRDefault="005F107D" w:rsidP="005F107D">
      <w:pPr>
        <w:spacing w:after="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 xml:space="preserve">Kasmir, (2012), </w:t>
      </w:r>
      <w:r>
        <w:rPr>
          <w:rFonts w:ascii="Times New Roman" w:hAnsi="Times New Roman" w:cs="Times New Roman"/>
          <w:i/>
          <w:sz w:val="24"/>
          <w:szCs w:val="24"/>
        </w:rPr>
        <w:t xml:space="preserve">Analisis Laporan Keuangan. </w:t>
      </w:r>
      <w:r>
        <w:rPr>
          <w:rFonts w:ascii="Times New Roman" w:hAnsi="Times New Roman" w:cs="Times New Roman"/>
          <w:sz w:val="24"/>
          <w:szCs w:val="24"/>
        </w:rPr>
        <w:t>Jakarta: PT. Raja Grafindo.</w:t>
      </w:r>
    </w:p>
    <w:p w:rsidR="005F107D" w:rsidRDefault="005F107D" w:rsidP="005F107D">
      <w:pPr>
        <w:spacing w:after="0" w:line="240" w:lineRule="auto"/>
        <w:ind w:left="851" w:hanging="851"/>
        <w:jc w:val="both"/>
        <w:rPr>
          <w:rFonts w:ascii="Times New Roman" w:hAnsi="Times New Roman" w:cs="Times New Roman"/>
          <w:sz w:val="24"/>
          <w:szCs w:val="24"/>
        </w:rPr>
      </w:pPr>
    </w:p>
    <w:p w:rsidR="005F107D" w:rsidRPr="00001E94" w:rsidRDefault="005F107D" w:rsidP="005F107D">
      <w:pPr>
        <w:spacing w:after="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Martha, Rd. (</w:t>
      </w:r>
      <w:r w:rsidRPr="001711FD">
        <w:rPr>
          <w:rFonts w:ascii="Times New Roman" w:hAnsi="Times New Roman" w:cs="Times New Roman"/>
          <w:sz w:val="24"/>
          <w:szCs w:val="24"/>
        </w:rPr>
        <w:t>2017</w:t>
      </w:r>
      <w:r>
        <w:rPr>
          <w:rFonts w:ascii="Times New Roman" w:hAnsi="Times New Roman" w:cs="Times New Roman"/>
          <w:sz w:val="24"/>
          <w:szCs w:val="24"/>
        </w:rPr>
        <w:t>),</w:t>
      </w:r>
      <w:r w:rsidRPr="001711FD">
        <w:rPr>
          <w:rFonts w:ascii="Times New Roman" w:hAnsi="Times New Roman" w:cs="Times New Roman"/>
          <w:sz w:val="24"/>
          <w:szCs w:val="24"/>
        </w:rPr>
        <w:t xml:space="preserve"> Pengaruh </w:t>
      </w:r>
      <w:r w:rsidRPr="001711FD">
        <w:rPr>
          <w:rFonts w:ascii="Times New Roman" w:hAnsi="Times New Roman" w:cs="Times New Roman"/>
          <w:i/>
          <w:sz w:val="24"/>
          <w:szCs w:val="24"/>
        </w:rPr>
        <w:t xml:space="preserve">Free cash Flow, Leverage, </w:t>
      </w:r>
      <w:r w:rsidRPr="001711FD">
        <w:rPr>
          <w:rFonts w:ascii="Times New Roman" w:hAnsi="Times New Roman" w:cs="Times New Roman"/>
          <w:sz w:val="24"/>
          <w:szCs w:val="24"/>
        </w:rPr>
        <w:t xml:space="preserve">Dan </w:t>
      </w:r>
      <w:r w:rsidRPr="001711FD">
        <w:rPr>
          <w:rFonts w:ascii="Times New Roman" w:hAnsi="Times New Roman" w:cs="Times New Roman"/>
          <w:i/>
          <w:sz w:val="24"/>
          <w:szCs w:val="24"/>
        </w:rPr>
        <w:t xml:space="preserve">Asset Growth </w:t>
      </w:r>
      <w:r w:rsidRPr="001711FD">
        <w:rPr>
          <w:rFonts w:ascii="Times New Roman" w:hAnsi="Times New Roman" w:cs="Times New Roman"/>
          <w:sz w:val="24"/>
          <w:szCs w:val="24"/>
        </w:rPr>
        <w:t xml:space="preserve"> Terhadap Kebijakan Dividen Pada Sektor Industri Barang-Barang Konsumsi Yang Terdaftar di Bursa Efek Indonesia Periode 2011-2015</w:t>
      </w:r>
      <w:r>
        <w:rPr>
          <w:rFonts w:ascii="Times New Roman" w:hAnsi="Times New Roman" w:cs="Times New Roman"/>
          <w:sz w:val="24"/>
          <w:szCs w:val="24"/>
        </w:rPr>
        <w:t>. Jurnal Manajemen Keuangan, Vol. 13, No.1 Juli 2017, hlm 70-81.</w:t>
      </w:r>
    </w:p>
    <w:p w:rsidR="005F107D" w:rsidRPr="001711FD" w:rsidRDefault="005F107D" w:rsidP="005F107D">
      <w:pPr>
        <w:spacing w:after="0" w:line="240" w:lineRule="auto"/>
        <w:ind w:left="709" w:hanging="709"/>
        <w:jc w:val="both"/>
        <w:rPr>
          <w:rFonts w:ascii="Times New Roman" w:hAnsi="Times New Roman" w:cs="Times New Roman"/>
          <w:sz w:val="24"/>
          <w:szCs w:val="24"/>
        </w:rPr>
      </w:pPr>
    </w:p>
    <w:p w:rsidR="005F107D" w:rsidRDefault="005F107D" w:rsidP="005F107D">
      <w:pPr>
        <w:spacing w:after="0" w:line="240" w:lineRule="auto"/>
        <w:ind w:left="709" w:hanging="709"/>
        <w:jc w:val="both"/>
        <w:rPr>
          <w:rFonts w:ascii="Times New Roman" w:hAnsi="Times New Roman" w:cs="Times New Roman"/>
          <w:i/>
          <w:sz w:val="24"/>
          <w:szCs w:val="24"/>
        </w:rPr>
      </w:pPr>
      <w:r>
        <w:rPr>
          <w:rFonts w:ascii="Times New Roman" w:hAnsi="Times New Roman" w:cs="Times New Roman"/>
          <w:sz w:val="24"/>
          <w:szCs w:val="24"/>
        </w:rPr>
        <w:t>Rosdini, D.</w:t>
      </w:r>
      <w:r w:rsidRPr="001711FD">
        <w:rPr>
          <w:rFonts w:ascii="Times New Roman" w:hAnsi="Times New Roman" w:cs="Times New Roman"/>
          <w:sz w:val="24"/>
          <w:szCs w:val="24"/>
        </w:rPr>
        <w:t xml:space="preserve"> </w:t>
      </w:r>
      <w:r>
        <w:rPr>
          <w:rFonts w:ascii="Times New Roman" w:hAnsi="Times New Roman" w:cs="Times New Roman"/>
          <w:sz w:val="24"/>
          <w:szCs w:val="24"/>
        </w:rPr>
        <w:t>(</w:t>
      </w:r>
      <w:r w:rsidRPr="001711FD">
        <w:rPr>
          <w:rFonts w:ascii="Times New Roman" w:hAnsi="Times New Roman" w:cs="Times New Roman"/>
          <w:sz w:val="24"/>
          <w:szCs w:val="24"/>
        </w:rPr>
        <w:t>2009</w:t>
      </w:r>
      <w:r>
        <w:rPr>
          <w:rFonts w:ascii="Times New Roman" w:hAnsi="Times New Roman" w:cs="Times New Roman"/>
          <w:sz w:val="24"/>
          <w:szCs w:val="24"/>
        </w:rPr>
        <w:t>),</w:t>
      </w:r>
      <w:r w:rsidRPr="001711FD">
        <w:rPr>
          <w:rFonts w:ascii="Times New Roman" w:hAnsi="Times New Roman" w:cs="Times New Roman"/>
          <w:sz w:val="24"/>
          <w:szCs w:val="24"/>
        </w:rPr>
        <w:t xml:space="preserve"> Pengaruh </w:t>
      </w:r>
      <w:r w:rsidRPr="001711FD">
        <w:rPr>
          <w:rFonts w:ascii="Times New Roman" w:hAnsi="Times New Roman" w:cs="Times New Roman"/>
          <w:i/>
          <w:sz w:val="24"/>
          <w:szCs w:val="24"/>
        </w:rPr>
        <w:t xml:space="preserve">Free Cash Flow </w:t>
      </w:r>
      <w:r w:rsidRPr="001711FD">
        <w:rPr>
          <w:rFonts w:ascii="Times New Roman" w:hAnsi="Times New Roman" w:cs="Times New Roman"/>
          <w:sz w:val="24"/>
          <w:szCs w:val="24"/>
        </w:rPr>
        <w:t xml:space="preserve">Terhadap </w:t>
      </w:r>
      <w:r w:rsidRPr="001711FD">
        <w:rPr>
          <w:rFonts w:ascii="Times New Roman" w:hAnsi="Times New Roman" w:cs="Times New Roman"/>
          <w:i/>
          <w:sz w:val="24"/>
          <w:szCs w:val="24"/>
        </w:rPr>
        <w:t>Dividend Payout Ratio. Working Paper in Accounting and Finance.</w:t>
      </w:r>
    </w:p>
    <w:p w:rsidR="005F107D" w:rsidRPr="001711FD" w:rsidRDefault="005F107D" w:rsidP="005F107D">
      <w:pPr>
        <w:spacing w:after="0" w:line="240" w:lineRule="auto"/>
        <w:ind w:left="709" w:hanging="709"/>
        <w:jc w:val="both"/>
        <w:rPr>
          <w:rFonts w:ascii="Times New Roman" w:hAnsi="Times New Roman" w:cs="Times New Roman"/>
          <w:i/>
          <w:sz w:val="24"/>
          <w:szCs w:val="24"/>
        </w:rPr>
      </w:pPr>
    </w:p>
    <w:p w:rsidR="005F107D" w:rsidRDefault="005F107D" w:rsidP="005F107D">
      <w:pPr>
        <w:spacing w:after="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Sugiono, (</w:t>
      </w:r>
      <w:r w:rsidRPr="001711FD">
        <w:rPr>
          <w:rFonts w:ascii="Times New Roman" w:hAnsi="Times New Roman" w:cs="Times New Roman"/>
          <w:sz w:val="24"/>
          <w:szCs w:val="24"/>
        </w:rPr>
        <w:t>2014</w:t>
      </w:r>
      <w:r>
        <w:rPr>
          <w:rFonts w:ascii="Times New Roman" w:hAnsi="Times New Roman" w:cs="Times New Roman"/>
          <w:sz w:val="24"/>
          <w:szCs w:val="24"/>
        </w:rPr>
        <w:t>),</w:t>
      </w:r>
      <w:r w:rsidRPr="001711FD">
        <w:rPr>
          <w:rFonts w:ascii="Times New Roman" w:hAnsi="Times New Roman" w:cs="Times New Roman"/>
          <w:sz w:val="24"/>
          <w:szCs w:val="24"/>
        </w:rPr>
        <w:t xml:space="preserve"> </w:t>
      </w:r>
      <w:r w:rsidRPr="005F3311">
        <w:rPr>
          <w:rFonts w:ascii="Times New Roman" w:hAnsi="Times New Roman" w:cs="Times New Roman"/>
          <w:i/>
          <w:sz w:val="24"/>
          <w:szCs w:val="24"/>
        </w:rPr>
        <w:t>Metode Penelitian Bisnis (Pendekatan Kuatitatif, Kualitatif dan R&amp;D).</w:t>
      </w:r>
      <w:r w:rsidRPr="001711FD">
        <w:rPr>
          <w:rFonts w:ascii="Times New Roman" w:hAnsi="Times New Roman" w:cs="Times New Roman"/>
          <w:sz w:val="24"/>
          <w:szCs w:val="24"/>
        </w:rPr>
        <w:t xml:space="preserve"> Bandung: Alfabet</w:t>
      </w:r>
      <w:r>
        <w:rPr>
          <w:rFonts w:ascii="Times New Roman" w:hAnsi="Times New Roman" w:cs="Times New Roman"/>
          <w:sz w:val="24"/>
          <w:szCs w:val="24"/>
        </w:rPr>
        <w:t>.</w:t>
      </w:r>
    </w:p>
    <w:p w:rsidR="005F107D" w:rsidRDefault="005F107D" w:rsidP="005F107D">
      <w:pPr>
        <w:spacing w:after="0" w:line="240" w:lineRule="auto"/>
        <w:ind w:left="709" w:hanging="709"/>
        <w:jc w:val="both"/>
        <w:rPr>
          <w:rFonts w:ascii="Times New Roman" w:hAnsi="Times New Roman" w:cs="Times New Roman"/>
          <w:sz w:val="24"/>
          <w:szCs w:val="24"/>
        </w:rPr>
      </w:pPr>
    </w:p>
    <w:p w:rsidR="005F107D" w:rsidRDefault="005F107D" w:rsidP="005F107D">
      <w:pPr>
        <w:spacing w:after="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Sugiyono,</w:t>
      </w:r>
      <w:r w:rsidRPr="001711FD">
        <w:rPr>
          <w:rFonts w:ascii="Times New Roman" w:hAnsi="Times New Roman" w:cs="Times New Roman"/>
          <w:sz w:val="24"/>
          <w:szCs w:val="24"/>
        </w:rPr>
        <w:t xml:space="preserve"> </w:t>
      </w:r>
      <w:r>
        <w:rPr>
          <w:rFonts w:ascii="Times New Roman" w:hAnsi="Times New Roman" w:cs="Times New Roman"/>
          <w:sz w:val="24"/>
          <w:szCs w:val="24"/>
        </w:rPr>
        <w:t>(</w:t>
      </w:r>
      <w:r w:rsidRPr="001711FD">
        <w:rPr>
          <w:rFonts w:ascii="Times New Roman" w:hAnsi="Times New Roman" w:cs="Times New Roman"/>
          <w:sz w:val="24"/>
          <w:szCs w:val="24"/>
        </w:rPr>
        <w:t>2012</w:t>
      </w:r>
      <w:r>
        <w:rPr>
          <w:rFonts w:ascii="Times New Roman" w:hAnsi="Times New Roman" w:cs="Times New Roman"/>
          <w:sz w:val="24"/>
          <w:szCs w:val="24"/>
        </w:rPr>
        <w:t>),</w:t>
      </w:r>
      <w:r w:rsidRPr="001711FD">
        <w:rPr>
          <w:rFonts w:ascii="Times New Roman" w:hAnsi="Times New Roman" w:cs="Times New Roman"/>
          <w:sz w:val="24"/>
          <w:szCs w:val="24"/>
        </w:rPr>
        <w:t xml:space="preserve"> </w:t>
      </w:r>
      <w:r w:rsidRPr="001711FD">
        <w:rPr>
          <w:rFonts w:ascii="Times New Roman" w:hAnsi="Times New Roman" w:cs="Times New Roman"/>
          <w:i/>
          <w:sz w:val="24"/>
          <w:szCs w:val="24"/>
        </w:rPr>
        <w:t xml:space="preserve">Metode Penelitian Kuantitatif dan R&amp;B. </w:t>
      </w:r>
      <w:r w:rsidRPr="001711FD">
        <w:rPr>
          <w:rFonts w:ascii="Times New Roman" w:hAnsi="Times New Roman" w:cs="Times New Roman"/>
          <w:sz w:val="24"/>
          <w:szCs w:val="24"/>
        </w:rPr>
        <w:t>Bandung: Alfabeta</w:t>
      </w:r>
    </w:p>
    <w:p w:rsidR="005F107D" w:rsidRPr="001711FD" w:rsidRDefault="005F107D" w:rsidP="005F107D">
      <w:pPr>
        <w:spacing w:after="0" w:line="240" w:lineRule="auto"/>
        <w:ind w:left="709" w:hanging="709"/>
        <w:jc w:val="both"/>
        <w:rPr>
          <w:rFonts w:ascii="Times New Roman" w:hAnsi="Times New Roman" w:cs="Times New Roman"/>
          <w:sz w:val="24"/>
          <w:szCs w:val="24"/>
        </w:rPr>
      </w:pPr>
    </w:p>
    <w:p w:rsidR="005F107D" w:rsidRDefault="005F107D" w:rsidP="005F107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Sukirno, S. (</w:t>
      </w:r>
      <w:r w:rsidRPr="001711FD">
        <w:rPr>
          <w:rFonts w:ascii="Times New Roman" w:hAnsi="Times New Roman" w:cs="Times New Roman"/>
          <w:sz w:val="24"/>
          <w:szCs w:val="24"/>
        </w:rPr>
        <w:t>2014</w:t>
      </w:r>
      <w:r>
        <w:rPr>
          <w:rFonts w:ascii="Times New Roman" w:hAnsi="Times New Roman" w:cs="Times New Roman"/>
          <w:sz w:val="24"/>
          <w:szCs w:val="24"/>
        </w:rPr>
        <w:t>),</w:t>
      </w:r>
      <w:r w:rsidRPr="001711FD">
        <w:rPr>
          <w:rFonts w:ascii="Times New Roman" w:hAnsi="Times New Roman" w:cs="Times New Roman"/>
          <w:sz w:val="24"/>
          <w:szCs w:val="24"/>
        </w:rPr>
        <w:t xml:space="preserve"> </w:t>
      </w:r>
      <w:r w:rsidRPr="001711FD">
        <w:rPr>
          <w:rFonts w:ascii="Times New Roman" w:hAnsi="Times New Roman" w:cs="Times New Roman"/>
          <w:i/>
          <w:sz w:val="24"/>
          <w:szCs w:val="24"/>
        </w:rPr>
        <w:t>Makroekonomi Teori Pengantar</w:t>
      </w:r>
      <w:r w:rsidRPr="001711FD">
        <w:rPr>
          <w:rFonts w:ascii="Times New Roman" w:hAnsi="Times New Roman" w:cs="Times New Roman"/>
          <w:sz w:val="24"/>
          <w:szCs w:val="24"/>
        </w:rPr>
        <w:t>. Jakarta: Rajawali Pers.</w:t>
      </w:r>
    </w:p>
    <w:p w:rsidR="005F107D" w:rsidRDefault="005F107D" w:rsidP="005F107D">
      <w:pPr>
        <w:spacing w:after="0" w:line="240" w:lineRule="auto"/>
        <w:jc w:val="both"/>
        <w:rPr>
          <w:rFonts w:ascii="Times New Roman" w:hAnsi="Times New Roman" w:cs="Times New Roman"/>
          <w:sz w:val="24"/>
          <w:szCs w:val="24"/>
        </w:rPr>
      </w:pPr>
    </w:p>
    <w:p w:rsidR="005F107D" w:rsidRPr="00155B07" w:rsidRDefault="005F107D" w:rsidP="005F107D">
      <w:pPr>
        <w:spacing w:after="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 xml:space="preserve">Thanatawee, Y. (2011), Life-Cycle Theory and Free cash Flow Hypothesis: Evidence from Dividend Policy in Thailand, </w:t>
      </w:r>
      <w:r>
        <w:rPr>
          <w:rFonts w:ascii="Times New Roman" w:hAnsi="Times New Roman" w:cs="Times New Roman"/>
          <w:i/>
          <w:sz w:val="24"/>
          <w:szCs w:val="24"/>
        </w:rPr>
        <w:t xml:space="preserve">International Journal of Financial Research </w:t>
      </w:r>
      <w:r>
        <w:rPr>
          <w:rFonts w:ascii="Times New Roman" w:hAnsi="Times New Roman" w:cs="Times New Roman"/>
          <w:sz w:val="24"/>
          <w:szCs w:val="24"/>
        </w:rPr>
        <w:t>Vol. 2, No. 2; July 2011, hlm 83-89.</w:t>
      </w:r>
    </w:p>
    <w:p w:rsidR="005F107D" w:rsidRDefault="005F107D" w:rsidP="005F107D">
      <w:pPr>
        <w:spacing w:after="0" w:line="240" w:lineRule="auto"/>
        <w:ind w:left="851" w:hanging="851"/>
        <w:jc w:val="both"/>
        <w:rPr>
          <w:rFonts w:ascii="Times New Roman" w:hAnsi="Times New Roman" w:cs="Times New Roman"/>
          <w:sz w:val="24"/>
          <w:szCs w:val="24"/>
        </w:rPr>
      </w:pPr>
    </w:p>
    <w:p w:rsidR="005F107D" w:rsidRDefault="005F107D" w:rsidP="005F107D">
      <w:pPr>
        <w:spacing w:after="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 xml:space="preserve">Titie, K. (2011), </w:t>
      </w:r>
      <w:r>
        <w:rPr>
          <w:rFonts w:ascii="Times New Roman" w:hAnsi="Times New Roman" w:cs="Times New Roman"/>
          <w:i/>
          <w:sz w:val="24"/>
          <w:szCs w:val="24"/>
        </w:rPr>
        <w:t xml:space="preserve">Pengaruh Profitabilitas, Investment Opportunity Set, Leverage dan Growth terhadap Kebijakan Dividend </w:t>
      </w:r>
      <w:r>
        <w:rPr>
          <w:rFonts w:ascii="Times New Roman" w:hAnsi="Times New Roman" w:cs="Times New Roman"/>
          <w:sz w:val="24"/>
          <w:szCs w:val="24"/>
        </w:rPr>
        <w:t>(Study Empiris Pada Perusahaan Manufaktur yang Terdaftar di Bursa Efek Indonesia).</w:t>
      </w:r>
    </w:p>
    <w:p w:rsidR="005F107D" w:rsidRDefault="005F107D" w:rsidP="005F107D">
      <w:pPr>
        <w:spacing w:after="0" w:line="240" w:lineRule="auto"/>
        <w:ind w:left="851" w:hanging="851"/>
        <w:jc w:val="both"/>
        <w:rPr>
          <w:rFonts w:ascii="Times New Roman" w:hAnsi="Times New Roman" w:cs="Times New Roman"/>
          <w:sz w:val="24"/>
          <w:szCs w:val="24"/>
        </w:rPr>
      </w:pPr>
    </w:p>
    <w:p w:rsidR="005F107D" w:rsidRDefault="005F107D" w:rsidP="005F107D">
      <w:pPr>
        <w:spacing w:after="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Winarno, W.W.</w:t>
      </w:r>
      <w:r w:rsidRPr="001711FD">
        <w:rPr>
          <w:rFonts w:ascii="Times New Roman" w:hAnsi="Times New Roman" w:cs="Times New Roman"/>
          <w:sz w:val="24"/>
          <w:szCs w:val="24"/>
        </w:rPr>
        <w:t xml:space="preserve"> </w:t>
      </w:r>
      <w:r>
        <w:rPr>
          <w:rFonts w:ascii="Times New Roman" w:hAnsi="Times New Roman" w:cs="Times New Roman"/>
          <w:sz w:val="24"/>
          <w:szCs w:val="24"/>
        </w:rPr>
        <w:t>(</w:t>
      </w:r>
      <w:r w:rsidRPr="001711FD">
        <w:rPr>
          <w:rFonts w:ascii="Times New Roman" w:hAnsi="Times New Roman" w:cs="Times New Roman"/>
          <w:sz w:val="24"/>
          <w:szCs w:val="24"/>
        </w:rPr>
        <w:t>2015</w:t>
      </w:r>
      <w:r>
        <w:rPr>
          <w:rFonts w:ascii="Times New Roman" w:hAnsi="Times New Roman" w:cs="Times New Roman"/>
          <w:sz w:val="24"/>
          <w:szCs w:val="24"/>
        </w:rPr>
        <w:t>)</w:t>
      </w:r>
      <w:r>
        <w:rPr>
          <w:rFonts w:ascii="Times New Roman" w:hAnsi="Times New Roman" w:cs="Times New Roman"/>
          <w:i/>
          <w:sz w:val="24"/>
          <w:szCs w:val="24"/>
        </w:rPr>
        <w:t>,</w:t>
      </w:r>
      <w:r w:rsidRPr="001711FD">
        <w:rPr>
          <w:rFonts w:ascii="Times New Roman" w:hAnsi="Times New Roman" w:cs="Times New Roman"/>
          <w:i/>
          <w:sz w:val="24"/>
          <w:szCs w:val="24"/>
        </w:rPr>
        <w:t xml:space="preserve"> Analisis Ekonometrika dan Statistika dengan Eviews</w:t>
      </w:r>
      <w:r w:rsidRPr="001711FD">
        <w:rPr>
          <w:rFonts w:ascii="Times New Roman" w:hAnsi="Times New Roman" w:cs="Times New Roman"/>
          <w:sz w:val="24"/>
          <w:szCs w:val="24"/>
        </w:rPr>
        <w:t>. Yogyakarta: UUPSTIM YKPN</w:t>
      </w:r>
    </w:p>
    <w:p w:rsidR="005F107D" w:rsidRPr="001711FD" w:rsidRDefault="005F107D" w:rsidP="005F107D">
      <w:pPr>
        <w:spacing w:after="0" w:line="240" w:lineRule="auto"/>
        <w:ind w:left="709" w:hanging="709"/>
        <w:jc w:val="both"/>
        <w:rPr>
          <w:rFonts w:ascii="Times New Roman" w:hAnsi="Times New Roman" w:cs="Times New Roman"/>
          <w:sz w:val="24"/>
          <w:szCs w:val="24"/>
        </w:rPr>
      </w:pPr>
    </w:p>
    <w:p w:rsidR="005F107D" w:rsidRDefault="005F107D" w:rsidP="005F107D">
      <w:pPr>
        <w:spacing w:after="0" w:line="240" w:lineRule="auto"/>
        <w:ind w:left="709" w:hanging="709"/>
        <w:jc w:val="both"/>
        <w:rPr>
          <w:rFonts w:ascii="Times New Roman" w:hAnsi="Times New Roman" w:cs="Times New Roman"/>
          <w:sz w:val="24"/>
          <w:szCs w:val="24"/>
        </w:rPr>
      </w:pPr>
      <w:r w:rsidRPr="001711FD">
        <w:rPr>
          <w:rFonts w:ascii="Times New Roman" w:hAnsi="Times New Roman" w:cs="Times New Roman"/>
          <w:sz w:val="24"/>
          <w:szCs w:val="24"/>
        </w:rPr>
        <w:t>Wiratma</w:t>
      </w:r>
      <w:r>
        <w:rPr>
          <w:rFonts w:ascii="Times New Roman" w:hAnsi="Times New Roman" w:cs="Times New Roman"/>
          <w:sz w:val="24"/>
          <w:szCs w:val="24"/>
        </w:rPr>
        <w:t>, S.</w:t>
      </w:r>
      <w:r w:rsidRPr="001711FD">
        <w:rPr>
          <w:rFonts w:ascii="Times New Roman" w:hAnsi="Times New Roman" w:cs="Times New Roman"/>
          <w:sz w:val="24"/>
          <w:szCs w:val="24"/>
        </w:rPr>
        <w:t xml:space="preserve"> </w:t>
      </w:r>
      <w:r>
        <w:rPr>
          <w:rFonts w:ascii="Times New Roman" w:hAnsi="Times New Roman" w:cs="Times New Roman"/>
          <w:sz w:val="24"/>
          <w:szCs w:val="24"/>
        </w:rPr>
        <w:t>(</w:t>
      </w:r>
      <w:r w:rsidRPr="001711FD">
        <w:rPr>
          <w:rFonts w:ascii="Times New Roman" w:hAnsi="Times New Roman" w:cs="Times New Roman"/>
          <w:sz w:val="24"/>
          <w:szCs w:val="24"/>
        </w:rPr>
        <w:t>2017</w:t>
      </w:r>
      <w:r>
        <w:rPr>
          <w:rFonts w:ascii="Times New Roman" w:hAnsi="Times New Roman" w:cs="Times New Roman"/>
          <w:sz w:val="24"/>
          <w:szCs w:val="24"/>
        </w:rPr>
        <w:t>),</w:t>
      </w:r>
      <w:r w:rsidRPr="001711FD">
        <w:rPr>
          <w:rFonts w:ascii="Times New Roman" w:hAnsi="Times New Roman" w:cs="Times New Roman"/>
          <w:sz w:val="24"/>
          <w:szCs w:val="24"/>
        </w:rPr>
        <w:t xml:space="preserve"> </w:t>
      </w:r>
      <w:r w:rsidRPr="001711FD">
        <w:rPr>
          <w:rFonts w:ascii="Times New Roman" w:hAnsi="Times New Roman" w:cs="Times New Roman"/>
          <w:i/>
          <w:sz w:val="24"/>
          <w:szCs w:val="24"/>
        </w:rPr>
        <w:t>Analisis Laporan Keuangan</w:t>
      </w:r>
      <w:r w:rsidRPr="001711FD">
        <w:rPr>
          <w:rFonts w:ascii="Times New Roman" w:hAnsi="Times New Roman" w:cs="Times New Roman"/>
          <w:sz w:val="24"/>
          <w:szCs w:val="24"/>
        </w:rPr>
        <w:t>. Yogyakarta : Pustaka Baru Press.</w:t>
      </w:r>
    </w:p>
    <w:p w:rsidR="005F107D" w:rsidRPr="001711FD" w:rsidRDefault="005F107D" w:rsidP="005F107D">
      <w:pPr>
        <w:spacing w:after="0" w:line="240" w:lineRule="auto"/>
        <w:ind w:left="709" w:hanging="709"/>
        <w:jc w:val="both"/>
        <w:rPr>
          <w:rFonts w:ascii="Times New Roman" w:hAnsi="Times New Roman" w:cs="Times New Roman"/>
          <w:sz w:val="24"/>
          <w:szCs w:val="24"/>
        </w:rPr>
      </w:pPr>
    </w:p>
    <w:p w:rsidR="005F107D" w:rsidRPr="00846509" w:rsidRDefault="005F107D" w:rsidP="005F107D">
      <w:pPr>
        <w:spacing w:after="0" w:line="240" w:lineRule="auto"/>
        <w:jc w:val="both"/>
        <w:rPr>
          <w:rStyle w:val="Hyperlink"/>
          <w:rFonts w:ascii="Times New Roman" w:hAnsi="Times New Roman" w:cs="Times New Roman"/>
          <w:color w:val="000000" w:themeColor="text1"/>
          <w:sz w:val="24"/>
          <w:szCs w:val="24"/>
          <w:u w:val="none"/>
        </w:rPr>
      </w:pPr>
      <w:hyperlink r:id="rId17" w:history="1">
        <w:r w:rsidRPr="005F3311">
          <w:rPr>
            <w:rStyle w:val="Hyperlink"/>
            <w:rFonts w:ascii="Times New Roman" w:hAnsi="Times New Roman" w:cs="Times New Roman"/>
            <w:color w:val="000000" w:themeColor="text1"/>
            <w:sz w:val="24"/>
            <w:szCs w:val="24"/>
          </w:rPr>
          <w:t>www.idx.co.id</w:t>
        </w:r>
      </w:hyperlink>
      <w:r>
        <w:rPr>
          <w:rStyle w:val="Hyperlink"/>
          <w:rFonts w:ascii="Times New Roman" w:hAnsi="Times New Roman" w:cs="Times New Roman"/>
          <w:color w:val="000000" w:themeColor="text1"/>
          <w:sz w:val="24"/>
          <w:szCs w:val="24"/>
        </w:rPr>
        <w:t xml:space="preserve"> </w:t>
      </w:r>
      <w:r>
        <w:rPr>
          <w:rStyle w:val="Hyperlink"/>
          <w:rFonts w:ascii="Times New Roman" w:hAnsi="Times New Roman" w:cs="Times New Roman"/>
          <w:color w:val="000000" w:themeColor="text1"/>
          <w:sz w:val="24"/>
          <w:szCs w:val="24"/>
          <w:u w:val="none"/>
        </w:rPr>
        <w:t>di unduh pada tanggal 14 Oktober 2018</w:t>
      </w:r>
    </w:p>
    <w:p w:rsidR="005F107D" w:rsidRPr="005F3311" w:rsidRDefault="005F107D" w:rsidP="005F107D">
      <w:pPr>
        <w:spacing w:after="0" w:line="240" w:lineRule="auto"/>
        <w:jc w:val="both"/>
        <w:rPr>
          <w:rFonts w:ascii="Times New Roman" w:hAnsi="Times New Roman" w:cs="Times New Roman"/>
          <w:color w:val="000000" w:themeColor="text1"/>
          <w:sz w:val="24"/>
          <w:szCs w:val="24"/>
        </w:rPr>
      </w:pPr>
    </w:p>
    <w:p w:rsidR="005F107D" w:rsidRPr="00846509" w:rsidRDefault="005F107D" w:rsidP="005F107D">
      <w:pPr>
        <w:spacing w:after="0" w:line="240" w:lineRule="auto"/>
        <w:jc w:val="both"/>
        <w:rPr>
          <w:rFonts w:ascii="Times New Roman" w:hAnsi="Times New Roman" w:cs="Times New Roman"/>
          <w:sz w:val="24"/>
          <w:szCs w:val="24"/>
        </w:rPr>
      </w:pPr>
      <w:hyperlink r:id="rId18" w:history="1">
        <w:r w:rsidRPr="005F3311">
          <w:rPr>
            <w:rStyle w:val="Hyperlink"/>
            <w:rFonts w:ascii="Times New Roman" w:hAnsi="Times New Roman" w:cs="Times New Roman"/>
            <w:color w:val="000000" w:themeColor="text1"/>
            <w:sz w:val="24"/>
            <w:szCs w:val="24"/>
          </w:rPr>
          <w:t>www.sahamok.com</w:t>
        </w:r>
      </w:hyperlink>
      <w:r>
        <w:rPr>
          <w:rFonts w:ascii="Times New Roman" w:hAnsi="Times New Roman" w:cs="Times New Roman"/>
          <w:sz w:val="24"/>
          <w:szCs w:val="24"/>
        </w:rPr>
        <w:t xml:space="preserve"> di unduh pada tanggal 14 Oktober 2018</w:t>
      </w:r>
    </w:p>
    <w:p w:rsidR="00577770" w:rsidRPr="00577770" w:rsidRDefault="00577770" w:rsidP="00971119">
      <w:pPr>
        <w:pStyle w:val="ListParagraph"/>
        <w:spacing w:after="0" w:line="240" w:lineRule="auto"/>
        <w:ind w:left="644"/>
        <w:jc w:val="both"/>
        <w:rPr>
          <w:rFonts w:asciiTheme="majorBidi" w:hAnsiTheme="majorBidi" w:cstheme="majorBidi"/>
          <w:b/>
          <w:bCs/>
          <w:iCs/>
          <w:sz w:val="24"/>
          <w:szCs w:val="24"/>
        </w:rPr>
      </w:pPr>
    </w:p>
    <w:sectPr w:rsidR="00577770" w:rsidRPr="0057777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974E48"/>
    <w:multiLevelType w:val="hybridMultilevel"/>
    <w:tmpl w:val="8206A75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33520499"/>
    <w:multiLevelType w:val="hybridMultilevel"/>
    <w:tmpl w:val="9480971A"/>
    <w:lvl w:ilvl="0" w:tplc="DDEA033C">
      <w:start w:val="1"/>
      <w:numFmt w:val="lowerLetter"/>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2">
    <w:nsid w:val="3D036612"/>
    <w:multiLevelType w:val="hybridMultilevel"/>
    <w:tmpl w:val="40C40CB8"/>
    <w:lvl w:ilvl="0" w:tplc="4A3A05BA">
      <w:start w:val="1"/>
      <w:numFmt w:val="decimal"/>
      <w:lvlText w:val="%1."/>
      <w:lvlJc w:val="left"/>
      <w:pPr>
        <w:ind w:left="1080" w:hanging="360"/>
      </w:pPr>
      <w:rPr>
        <w:rFonts w:hint="default"/>
        <w:i w:val="0"/>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
    <w:nsid w:val="5FFE6E36"/>
    <w:multiLevelType w:val="hybridMultilevel"/>
    <w:tmpl w:val="55644C7A"/>
    <w:lvl w:ilvl="0" w:tplc="0421000F">
      <w:start w:val="1"/>
      <w:numFmt w:val="decimal"/>
      <w:lvlText w:val="%1."/>
      <w:lvlJc w:val="left"/>
      <w:pPr>
        <w:ind w:left="720" w:hanging="360"/>
      </w:pPr>
      <w:rPr>
        <w:rFonts w:ascii="Times New Roman" w:eastAsia="Times New Roman" w:hAnsi="Times New Roman" w:cs="Times New Roman"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6ADE2678"/>
    <w:multiLevelType w:val="hybridMultilevel"/>
    <w:tmpl w:val="F0A6B2E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7FF93EBB"/>
    <w:multiLevelType w:val="hybridMultilevel"/>
    <w:tmpl w:val="06A89F4E"/>
    <w:lvl w:ilvl="0" w:tplc="EF481DD0">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num w:numId="1">
    <w:abstractNumId w:val="3"/>
  </w:num>
  <w:num w:numId="2">
    <w:abstractNumId w:val="4"/>
  </w:num>
  <w:num w:numId="3">
    <w:abstractNumId w:val="1"/>
  </w:num>
  <w:num w:numId="4">
    <w:abstractNumId w:val="2"/>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4982"/>
    <w:rsid w:val="00074982"/>
    <w:rsid w:val="001147FE"/>
    <w:rsid w:val="003A48A5"/>
    <w:rsid w:val="00422DC9"/>
    <w:rsid w:val="00506754"/>
    <w:rsid w:val="00511221"/>
    <w:rsid w:val="005241C0"/>
    <w:rsid w:val="00577770"/>
    <w:rsid w:val="005B3964"/>
    <w:rsid w:val="005F107D"/>
    <w:rsid w:val="00631176"/>
    <w:rsid w:val="0063704B"/>
    <w:rsid w:val="006F371D"/>
    <w:rsid w:val="00782E24"/>
    <w:rsid w:val="00846496"/>
    <w:rsid w:val="008539E8"/>
    <w:rsid w:val="00971119"/>
    <w:rsid w:val="00B0251E"/>
    <w:rsid w:val="00CA7B00"/>
    <w:rsid w:val="00CF7828"/>
    <w:rsid w:val="00D15209"/>
    <w:rsid w:val="00DC1673"/>
    <w:rsid w:val="00E56D76"/>
    <w:rsid w:val="00F2173A"/>
    <w:rsid w:val="00FE0EDD"/>
  </w:rsids>
  <m:mathPr>
    <m:mathFont m:val="Cambria Math"/>
    <m:brkBin m:val="before"/>
    <m:brkBinSub m:val="--"/>
    <m:smallFrac m:val="0"/>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C146D2A1-A052-40DE-BF07-C7C90E3D8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31176"/>
    <w:rPr>
      <w:color w:val="0563C1" w:themeColor="hyperlink"/>
      <w:u w:val="single"/>
    </w:rPr>
  </w:style>
  <w:style w:type="paragraph" w:styleId="ListParagraph">
    <w:name w:val="List Paragraph"/>
    <w:basedOn w:val="Normal"/>
    <w:uiPriority w:val="34"/>
    <w:qFormat/>
    <w:rsid w:val="003A48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dx.co.id" TargetMode="External"/><Relationship Id="rId13" Type="http://schemas.openxmlformats.org/officeDocument/2006/relationships/chart" Target="charts/chart5.xml"/><Relationship Id="rId18" Type="http://schemas.openxmlformats.org/officeDocument/2006/relationships/hyperlink" Target="http://www.sahamok.com" TargetMode="External"/><Relationship Id="rId3" Type="http://schemas.openxmlformats.org/officeDocument/2006/relationships/settings" Target="settings.xml"/><Relationship Id="rId7" Type="http://schemas.openxmlformats.org/officeDocument/2006/relationships/chart" Target="charts/chart2.xml"/><Relationship Id="rId12" Type="http://schemas.openxmlformats.org/officeDocument/2006/relationships/hyperlink" Target="http://www.idx.co.id" TargetMode="External"/><Relationship Id="rId17" Type="http://schemas.openxmlformats.org/officeDocument/2006/relationships/hyperlink" Target="http://www.idx.co.id" TargetMode="External"/><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dx.co.id" TargetMode="External"/><Relationship Id="rId11" Type="http://schemas.openxmlformats.org/officeDocument/2006/relationships/chart" Target="charts/chart4.xml"/><Relationship Id="rId5" Type="http://schemas.openxmlformats.org/officeDocument/2006/relationships/chart" Target="charts/chart1.xml"/><Relationship Id="rId15" Type="http://schemas.openxmlformats.org/officeDocument/2006/relationships/image" Target="media/image1.emf"/><Relationship Id="rId10" Type="http://schemas.openxmlformats.org/officeDocument/2006/relationships/hyperlink" Target="http://www.idx.co.id"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hart" Target="charts/chart3.xml"/><Relationship Id="rId14" Type="http://schemas.openxmlformats.org/officeDocument/2006/relationships/hyperlink" Target="http://www.idx.co.id"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IWAN-2016\Documents\FOLDER%20RISMA\Skripsi%20risma\SKRIPSI%20RISMA%20HITUNGAN.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IWAN-2016\Documents\FOLDER%20RISMA\Skripsi%20risma\SKRIPSI%20RISMA%20HITUNGAN.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IWAN-2016\Documents\FOLDER%20RISMA\Skripsi%20risma\SKRIPSI%20RISMA%20HITUNGAN.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IWAN-2016\Documents\FOLDER%20RISMA\Skripsi%20risma\SKRIPSI%20RISMA%20HITUNGAN.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IWAN-2016\Documents\FOLDER%20RISMA\Skripsi%20risma\SKRIPSI%20RISMA%20HITUNGAN.xlsx" TargetMode="External"/><Relationship Id="rId2" Type="http://schemas.microsoft.com/office/2011/relationships/chartColorStyle" Target="colors5.xml"/><Relationship Id="rId1" Type="http://schemas.microsoft.com/office/2011/relationships/chartStyle" Target="style5.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id-ID"/>
              <a:t>Rata-rata</a:t>
            </a:r>
            <a:r>
              <a:rPr lang="id-ID" baseline="0"/>
              <a:t> Dividen Payout Ratio</a:t>
            </a:r>
            <a:endParaRPr lang="id-ID"/>
          </a:p>
        </c:rich>
      </c:tx>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id-ID"/>
        </a:p>
      </c:txPr>
    </c:title>
    <c:autoTitleDeleted val="0"/>
    <c:plotArea>
      <c:layout/>
      <c:lineChart>
        <c:grouping val="stacked"/>
        <c:varyColors val="0"/>
        <c:ser>
          <c:idx val="0"/>
          <c:order val="0"/>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Sheet6!$G$2:$J$2</c:f>
              <c:strCache>
                <c:ptCount val="4"/>
                <c:pt idx="0">
                  <c:v>Tahun 2014</c:v>
                </c:pt>
                <c:pt idx="1">
                  <c:v>Tahun 2015</c:v>
                </c:pt>
                <c:pt idx="2">
                  <c:v>Tahun 2016</c:v>
                </c:pt>
                <c:pt idx="3">
                  <c:v>Tahun 2017</c:v>
                </c:pt>
              </c:strCache>
            </c:strRef>
          </c:cat>
          <c:val>
            <c:numRef>
              <c:f>Sheet6!$G$3:$J$3</c:f>
              <c:numCache>
                <c:formatCode>General</c:formatCode>
                <c:ptCount val="4"/>
                <c:pt idx="0">
                  <c:v>0.39755143422756212</c:v>
                </c:pt>
                <c:pt idx="1">
                  <c:v>0.45738716279096059</c:v>
                </c:pt>
                <c:pt idx="2">
                  <c:v>5.4252738487438013</c:v>
                </c:pt>
                <c:pt idx="3">
                  <c:v>0.60317029767354535</c:v>
                </c:pt>
              </c:numCache>
            </c:numRef>
          </c:val>
          <c:smooth val="0"/>
          <c:extLst xmlns:c16r2="http://schemas.microsoft.com/office/drawing/2015/06/chart">
            <c:ext xmlns:c16="http://schemas.microsoft.com/office/drawing/2014/chart" uri="{C3380CC4-5D6E-409C-BE32-E72D297353CC}">
              <c16:uniqueId val="{00000000-DA5E-49D3-B57F-702DB5DC570A}"/>
            </c:ext>
          </c:extLst>
        </c:ser>
        <c:dLbls>
          <c:showLegendKey val="0"/>
          <c:showVal val="0"/>
          <c:showCatName val="0"/>
          <c:showSerName val="0"/>
          <c:showPercent val="0"/>
          <c:showBubbleSize val="0"/>
        </c:dLbls>
        <c:marker val="1"/>
        <c:smooth val="0"/>
        <c:axId val="-1994016560"/>
        <c:axId val="-1994010032"/>
      </c:lineChart>
      <c:catAx>
        <c:axId val="-199401656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d-ID"/>
          </a:p>
        </c:txPr>
        <c:crossAx val="-1994010032"/>
        <c:crosses val="autoZero"/>
        <c:auto val="1"/>
        <c:lblAlgn val="ctr"/>
        <c:lblOffset val="100"/>
        <c:noMultiLvlLbl val="0"/>
      </c:catAx>
      <c:valAx>
        <c:axId val="-199401003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d-ID"/>
          </a:p>
        </c:txPr>
        <c:crossAx val="-1994016560"/>
        <c:crosses val="autoZero"/>
        <c:crossBetween val="between"/>
      </c:valAx>
      <c:spPr>
        <a:noFill/>
        <a:ln>
          <a:noFill/>
        </a:ln>
        <a:effectLst/>
      </c:spPr>
    </c:plotArea>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id-ID"/>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id-ID" b="1">
                <a:solidFill>
                  <a:schemeClr val="tx1"/>
                </a:solidFill>
              </a:rPr>
              <a:t>Rata-rata</a:t>
            </a:r>
            <a:r>
              <a:rPr lang="id-ID" b="1" baseline="0">
                <a:solidFill>
                  <a:schemeClr val="tx1"/>
                </a:solidFill>
              </a:rPr>
              <a:t> </a:t>
            </a:r>
            <a:r>
              <a:rPr lang="id-ID" b="1" i="1" baseline="0">
                <a:solidFill>
                  <a:schemeClr val="tx1"/>
                </a:solidFill>
              </a:rPr>
              <a:t>Free Cash Flow </a:t>
            </a:r>
            <a:r>
              <a:rPr lang="id-ID" b="1" i="0" baseline="0">
                <a:solidFill>
                  <a:schemeClr val="tx1"/>
                </a:solidFill>
              </a:rPr>
              <a:t>pada sektor industri barang-barang konsumsi periode 2014-2017</a:t>
            </a:r>
            <a:endParaRPr lang="id-ID" b="1" i="1">
              <a:solidFill>
                <a:schemeClr val="tx1"/>
              </a:solidFill>
            </a:endParaRPr>
          </a:p>
        </c:rich>
      </c:tx>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id-ID"/>
        </a:p>
      </c:txPr>
    </c:title>
    <c:autoTitleDeleted val="0"/>
    <c:plotArea>
      <c:layout/>
      <c:lineChart>
        <c:grouping val="stacked"/>
        <c:varyColors val="0"/>
        <c:ser>
          <c:idx val="0"/>
          <c:order val="0"/>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Sheet5!$G$2:$J$2</c:f>
              <c:strCache>
                <c:ptCount val="4"/>
                <c:pt idx="0">
                  <c:v>Tahun 2014</c:v>
                </c:pt>
                <c:pt idx="1">
                  <c:v>Tahun 2015</c:v>
                </c:pt>
                <c:pt idx="2">
                  <c:v>Tahun 2016</c:v>
                </c:pt>
                <c:pt idx="3">
                  <c:v>Tahun 2017</c:v>
                </c:pt>
              </c:strCache>
            </c:strRef>
          </c:cat>
          <c:val>
            <c:numRef>
              <c:f>Sheet5!$G$3:$J$3</c:f>
              <c:numCache>
                <c:formatCode>General</c:formatCode>
                <c:ptCount val="4"/>
                <c:pt idx="0">
                  <c:v>18112867.75</c:v>
                </c:pt>
                <c:pt idx="1">
                  <c:v>46575249</c:v>
                </c:pt>
                <c:pt idx="2">
                  <c:v>1803377.2857142857</c:v>
                </c:pt>
                <c:pt idx="3">
                  <c:v>52594012.25</c:v>
                </c:pt>
              </c:numCache>
            </c:numRef>
          </c:val>
          <c:smooth val="0"/>
          <c:extLst xmlns:c16r2="http://schemas.microsoft.com/office/drawing/2015/06/chart">
            <c:ext xmlns:c16="http://schemas.microsoft.com/office/drawing/2014/chart" uri="{C3380CC4-5D6E-409C-BE32-E72D297353CC}">
              <c16:uniqueId val="{00000000-A398-4818-962D-6D1EF6CEF8BF}"/>
            </c:ext>
          </c:extLst>
        </c:ser>
        <c:dLbls>
          <c:showLegendKey val="0"/>
          <c:showVal val="0"/>
          <c:showCatName val="0"/>
          <c:showSerName val="0"/>
          <c:showPercent val="0"/>
          <c:showBubbleSize val="0"/>
        </c:dLbls>
        <c:marker val="1"/>
        <c:smooth val="0"/>
        <c:axId val="-1994016016"/>
        <c:axId val="-1994015472"/>
      </c:lineChart>
      <c:catAx>
        <c:axId val="-19940160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id-ID"/>
          </a:p>
        </c:txPr>
        <c:crossAx val="-1994015472"/>
        <c:crosses val="autoZero"/>
        <c:auto val="1"/>
        <c:lblAlgn val="ctr"/>
        <c:lblOffset val="100"/>
        <c:noMultiLvlLbl val="0"/>
      </c:catAx>
      <c:valAx>
        <c:axId val="-199401547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id-ID"/>
          </a:p>
        </c:txPr>
        <c:crossAx val="-1994016016"/>
        <c:crosses val="autoZero"/>
        <c:crossBetween val="between"/>
      </c:valAx>
      <c:spPr>
        <a:noFill/>
        <a:ln>
          <a:noFill/>
        </a:ln>
        <a:effectLst/>
      </c:spPr>
    </c:plotArea>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id-ID"/>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id-ID" b="1">
                <a:solidFill>
                  <a:schemeClr val="tx1"/>
                </a:solidFill>
                <a:latin typeface="Times New Roman" panose="02020603050405020304" pitchFamily="18" charset="0"/>
                <a:cs typeface="Times New Roman" panose="02020603050405020304" pitchFamily="18" charset="0"/>
              </a:rPr>
              <a:t>Rata-rata</a:t>
            </a:r>
            <a:r>
              <a:rPr lang="id-ID" b="1" baseline="0">
                <a:solidFill>
                  <a:schemeClr val="tx1"/>
                </a:solidFill>
                <a:latin typeface="Times New Roman" panose="02020603050405020304" pitchFamily="18" charset="0"/>
                <a:cs typeface="Times New Roman" panose="02020603050405020304" pitchFamily="18" charset="0"/>
              </a:rPr>
              <a:t> </a:t>
            </a:r>
            <a:r>
              <a:rPr lang="id-ID" b="1" i="1" baseline="0">
                <a:solidFill>
                  <a:schemeClr val="tx1"/>
                </a:solidFill>
                <a:latin typeface="Times New Roman" panose="02020603050405020304" pitchFamily="18" charset="0"/>
                <a:cs typeface="Times New Roman" panose="02020603050405020304" pitchFamily="18" charset="0"/>
              </a:rPr>
              <a:t>Leverage</a:t>
            </a:r>
            <a:r>
              <a:rPr lang="id-ID" b="1" i="0" baseline="0">
                <a:solidFill>
                  <a:schemeClr val="tx1"/>
                </a:solidFill>
                <a:latin typeface="Times New Roman" panose="02020603050405020304" pitchFamily="18" charset="0"/>
                <a:cs typeface="Times New Roman" panose="02020603050405020304" pitchFamily="18" charset="0"/>
              </a:rPr>
              <a:t> pada sektor industri barang-barang konsumsi  periode 2014-2017</a:t>
            </a:r>
            <a:endParaRPr lang="id-ID" b="1">
              <a:solidFill>
                <a:schemeClr val="tx1"/>
              </a:solidFill>
              <a:latin typeface="Times New Roman" panose="02020603050405020304" pitchFamily="18" charset="0"/>
              <a:cs typeface="Times New Roman" panose="02020603050405020304" pitchFamily="18" charset="0"/>
            </a:endParaRPr>
          </a:p>
        </c:rich>
      </c:tx>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id-ID"/>
        </a:p>
      </c:txPr>
    </c:title>
    <c:autoTitleDeleted val="0"/>
    <c:plotArea>
      <c:layout/>
      <c:lineChart>
        <c:grouping val="stacked"/>
        <c:varyColors val="0"/>
        <c:ser>
          <c:idx val="0"/>
          <c:order val="0"/>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Sheet4!$G$1:$J$1</c:f>
              <c:strCache>
                <c:ptCount val="4"/>
                <c:pt idx="0">
                  <c:v>Tahun 2014</c:v>
                </c:pt>
                <c:pt idx="1">
                  <c:v>Tahun 2015</c:v>
                </c:pt>
                <c:pt idx="2">
                  <c:v>Tahun 2016</c:v>
                </c:pt>
                <c:pt idx="3">
                  <c:v>Tahun 2017</c:v>
                </c:pt>
              </c:strCache>
            </c:strRef>
          </c:cat>
          <c:val>
            <c:numRef>
              <c:f>Sheet4!$G$2:$J$2</c:f>
              <c:numCache>
                <c:formatCode>General</c:formatCode>
                <c:ptCount val="4"/>
                <c:pt idx="0">
                  <c:v>0.42762674593857813</c:v>
                </c:pt>
                <c:pt idx="1">
                  <c:v>0.34095483366652912</c:v>
                </c:pt>
                <c:pt idx="2">
                  <c:v>0.33164503303008969</c:v>
                </c:pt>
                <c:pt idx="3">
                  <c:v>0.33862388038652236</c:v>
                </c:pt>
              </c:numCache>
            </c:numRef>
          </c:val>
          <c:smooth val="0"/>
          <c:extLst xmlns:c16r2="http://schemas.microsoft.com/office/drawing/2015/06/chart">
            <c:ext xmlns:c16="http://schemas.microsoft.com/office/drawing/2014/chart" uri="{C3380CC4-5D6E-409C-BE32-E72D297353CC}">
              <c16:uniqueId val="{00000000-8633-4611-9D01-CF9E582B9C16}"/>
            </c:ext>
          </c:extLst>
        </c:ser>
        <c:dLbls>
          <c:showLegendKey val="0"/>
          <c:showVal val="0"/>
          <c:showCatName val="0"/>
          <c:showSerName val="0"/>
          <c:showPercent val="0"/>
          <c:showBubbleSize val="0"/>
        </c:dLbls>
        <c:marker val="1"/>
        <c:smooth val="0"/>
        <c:axId val="-1922483696"/>
        <c:axId val="-1922486416"/>
      </c:lineChart>
      <c:catAx>
        <c:axId val="-19224836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id-ID"/>
          </a:p>
        </c:txPr>
        <c:crossAx val="-1922486416"/>
        <c:crosses val="autoZero"/>
        <c:auto val="1"/>
        <c:lblAlgn val="ctr"/>
        <c:lblOffset val="100"/>
        <c:noMultiLvlLbl val="0"/>
      </c:catAx>
      <c:valAx>
        <c:axId val="-192248641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id-ID"/>
          </a:p>
        </c:txPr>
        <c:crossAx val="-1922483696"/>
        <c:crosses val="autoZero"/>
        <c:crossBetween val="between"/>
      </c:valAx>
      <c:spPr>
        <a:noFill/>
        <a:ln>
          <a:noFill/>
        </a:ln>
        <a:effectLst/>
      </c:spPr>
    </c:plotArea>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id-ID"/>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id-ID" b="1">
                <a:solidFill>
                  <a:schemeClr val="tx1"/>
                </a:solidFill>
                <a:latin typeface="Times New Roman" panose="02020603050405020304" pitchFamily="18" charset="0"/>
                <a:cs typeface="Times New Roman" panose="02020603050405020304" pitchFamily="18" charset="0"/>
              </a:rPr>
              <a:t>Rata</a:t>
            </a:r>
            <a:r>
              <a:rPr lang="id-ID" b="1" baseline="0">
                <a:solidFill>
                  <a:schemeClr val="tx1"/>
                </a:solidFill>
                <a:latin typeface="Times New Roman" panose="02020603050405020304" pitchFamily="18" charset="0"/>
                <a:cs typeface="Times New Roman" panose="02020603050405020304" pitchFamily="18" charset="0"/>
              </a:rPr>
              <a:t>-rata </a:t>
            </a:r>
            <a:r>
              <a:rPr lang="id-ID" b="1" i="1" baseline="0">
                <a:solidFill>
                  <a:schemeClr val="tx1"/>
                </a:solidFill>
                <a:latin typeface="Times New Roman" panose="02020603050405020304" pitchFamily="18" charset="0"/>
                <a:cs typeface="Times New Roman" panose="02020603050405020304" pitchFamily="18" charset="0"/>
              </a:rPr>
              <a:t>Asset Growth</a:t>
            </a:r>
            <a:r>
              <a:rPr lang="id-ID" b="1" i="0" baseline="0">
                <a:solidFill>
                  <a:schemeClr val="tx1"/>
                </a:solidFill>
                <a:latin typeface="Times New Roman" panose="02020603050405020304" pitchFamily="18" charset="0"/>
                <a:cs typeface="Times New Roman" panose="02020603050405020304" pitchFamily="18" charset="0"/>
              </a:rPr>
              <a:t> pada sektor industri barang-barang konsumsi periode 2014-2017</a:t>
            </a:r>
            <a:endParaRPr lang="id-ID" b="1" i="1">
              <a:solidFill>
                <a:schemeClr val="tx1"/>
              </a:solidFill>
              <a:latin typeface="Times New Roman" panose="02020603050405020304" pitchFamily="18" charset="0"/>
              <a:cs typeface="Times New Roman" panose="02020603050405020304" pitchFamily="18" charset="0"/>
            </a:endParaRPr>
          </a:p>
        </c:rich>
      </c:tx>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id-ID"/>
        </a:p>
      </c:txPr>
    </c:title>
    <c:autoTitleDeleted val="0"/>
    <c:plotArea>
      <c:layout/>
      <c:lineChart>
        <c:grouping val="stacked"/>
        <c:varyColors val="0"/>
        <c:ser>
          <c:idx val="0"/>
          <c:order val="0"/>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Sheet6!$G$40:$J$40</c:f>
              <c:strCache>
                <c:ptCount val="4"/>
                <c:pt idx="0">
                  <c:v>Tahun 2014</c:v>
                </c:pt>
                <c:pt idx="1">
                  <c:v>Tahun 2015</c:v>
                </c:pt>
                <c:pt idx="2">
                  <c:v>Tahun 2016</c:v>
                </c:pt>
                <c:pt idx="3">
                  <c:v>Tahun 2017</c:v>
                </c:pt>
              </c:strCache>
            </c:strRef>
          </c:cat>
          <c:val>
            <c:numRef>
              <c:f>Sheet6!$G$41:$J$41</c:f>
              <c:numCache>
                <c:formatCode>General</c:formatCode>
                <c:ptCount val="4"/>
                <c:pt idx="0">
                  <c:v>8.7490133046634458E-2</c:v>
                </c:pt>
                <c:pt idx="1">
                  <c:v>0.14403396613152186</c:v>
                </c:pt>
                <c:pt idx="2">
                  <c:v>5.3499848170164399E-2</c:v>
                </c:pt>
                <c:pt idx="3">
                  <c:v>6.2646691462396265E-2</c:v>
                </c:pt>
              </c:numCache>
            </c:numRef>
          </c:val>
          <c:smooth val="0"/>
          <c:extLst xmlns:c16r2="http://schemas.microsoft.com/office/drawing/2015/06/chart">
            <c:ext xmlns:c16="http://schemas.microsoft.com/office/drawing/2014/chart" uri="{C3380CC4-5D6E-409C-BE32-E72D297353CC}">
              <c16:uniqueId val="{00000000-32C6-434A-9B8D-3D1178EF39B2}"/>
            </c:ext>
          </c:extLst>
        </c:ser>
        <c:dLbls>
          <c:showLegendKey val="0"/>
          <c:showVal val="0"/>
          <c:showCatName val="0"/>
          <c:showSerName val="0"/>
          <c:showPercent val="0"/>
          <c:showBubbleSize val="0"/>
        </c:dLbls>
        <c:marker val="1"/>
        <c:smooth val="0"/>
        <c:axId val="-1922485872"/>
        <c:axId val="-1922485328"/>
      </c:lineChart>
      <c:catAx>
        <c:axId val="-19224858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id-ID"/>
          </a:p>
        </c:txPr>
        <c:crossAx val="-1922485328"/>
        <c:crosses val="autoZero"/>
        <c:auto val="1"/>
        <c:lblAlgn val="ctr"/>
        <c:lblOffset val="100"/>
        <c:noMultiLvlLbl val="0"/>
      </c:catAx>
      <c:valAx>
        <c:axId val="-192248532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id-ID"/>
          </a:p>
        </c:txPr>
        <c:crossAx val="-1922485872"/>
        <c:crosses val="autoZero"/>
        <c:crossBetween val="between"/>
      </c:valAx>
      <c:spPr>
        <a:noFill/>
        <a:ln>
          <a:noFill/>
        </a:ln>
        <a:effectLst/>
      </c:spPr>
    </c:plotArea>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id-ID"/>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chemeClr val="tx1"/>
                </a:solidFill>
                <a:latin typeface="+mn-lt"/>
                <a:ea typeface="+mn-ea"/>
                <a:cs typeface="+mn-cs"/>
              </a:defRPr>
            </a:pPr>
            <a:r>
              <a:rPr lang="id-ID" b="1">
                <a:solidFill>
                  <a:schemeClr val="tx1"/>
                </a:solidFill>
              </a:rPr>
              <a:t>Rata-rata</a:t>
            </a:r>
            <a:r>
              <a:rPr lang="id-ID" b="1" baseline="0">
                <a:solidFill>
                  <a:schemeClr val="tx1"/>
                </a:solidFill>
              </a:rPr>
              <a:t> </a:t>
            </a:r>
            <a:r>
              <a:rPr lang="id-ID" b="1" i="0" baseline="0">
                <a:solidFill>
                  <a:schemeClr val="tx1"/>
                </a:solidFill>
              </a:rPr>
              <a:t>DPR</a:t>
            </a:r>
            <a:r>
              <a:rPr lang="id-ID" b="1" i="1" baseline="0">
                <a:solidFill>
                  <a:schemeClr val="tx1"/>
                </a:solidFill>
              </a:rPr>
              <a:t> pada sektor barang-barang industri periode 2014-2017</a:t>
            </a:r>
            <a:endParaRPr lang="id-ID" b="1" i="1">
              <a:solidFill>
                <a:schemeClr val="tx1"/>
              </a:solidFill>
            </a:endParaRPr>
          </a:p>
        </c:rich>
      </c:tx>
      <c:layout/>
      <c:overlay val="0"/>
      <c:spPr>
        <a:noFill/>
        <a:ln>
          <a:noFill/>
        </a:ln>
        <a:effectLst/>
      </c:spPr>
      <c:txPr>
        <a:bodyPr rot="0" spcFirstLastPara="1" vertOverflow="ellipsis" vert="horz" wrap="square" anchor="ctr" anchorCtr="1"/>
        <a:lstStyle/>
        <a:p>
          <a:pPr>
            <a:defRPr sz="1400" b="1" i="0" u="none" strike="noStrike" kern="1200" spc="0" baseline="0">
              <a:solidFill>
                <a:schemeClr val="tx1"/>
              </a:solidFill>
              <a:latin typeface="+mn-lt"/>
              <a:ea typeface="+mn-ea"/>
              <a:cs typeface="+mn-cs"/>
            </a:defRPr>
          </a:pPr>
          <a:endParaRPr lang="id-ID"/>
        </a:p>
      </c:txPr>
    </c:title>
    <c:autoTitleDeleted val="0"/>
    <c:plotArea>
      <c:layout/>
      <c:lineChart>
        <c:grouping val="stacked"/>
        <c:varyColors val="0"/>
        <c:ser>
          <c:idx val="0"/>
          <c:order val="0"/>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Sheet6!$G$2:$J$2</c:f>
              <c:strCache>
                <c:ptCount val="4"/>
                <c:pt idx="0">
                  <c:v>Tahun 2014</c:v>
                </c:pt>
                <c:pt idx="1">
                  <c:v>Tahun 2015</c:v>
                </c:pt>
                <c:pt idx="2">
                  <c:v>Tahun 2016</c:v>
                </c:pt>
                <c:pt idx="3">
                  <c:v>Tahun 2017</c:v>
                </c:pt>
              </c:strCache>
            </c:strRef>
          </c:cat>
          <c:val>
            <c:numRef>
              <c:f>Sheet6!$G$3:$J$3</c:f>
              <c:numCache>
                <c:formatCode>General</c:formatCode>
                <c:ptCount val="4"/>
                <c:pt idx="0">
                  <c:v>0.39755143422756212</c:v>
                </c:pt>
                <c:pt idx="1">
                  <c:v>0.45738716279096059</c:v>
                </c:pt>
                <c:pt idx="2">
                  <c:v>5.4252738487438013</c:v>
                </c:pt>
                <c:pt idx="3">
                  <c:v>0.60317029767354535</c:v>
                </c:pt>
              </c:numCache>
            </c:numRef>
          </c:val>
          <c:smooth val="0"/>
          <c:extLst xmlns:c16r2="http://schemas.microsoft.com/office/drawing/2015/06/chart">
            <c:ext xmlns:c16="http://schemas.microsoft.com/office/drawing/2014/chart" uri="{C3380CC4-5D6E-409C-BE32-E72D297353CC}">
              <c16:uniqueId val="{00000000-8DD8-401C-AB0C-06142BB2A18F}"/>
            </c:ext>
          </c:extLst>
        </c:ser>
        <c:dLbls>
          <c:showLegendKey val="0"/>
          <c:showVal val="0"/>
          <c:showCatName val="0"/>
          <c:showSerName val="0"/>
          <c:showPercent val="0"/>
          <c:showBubbleSize val="0"/>
        </c:dLbls>
        <c:marker val="1"/>
        <c:smooth val="0"/>
        <c:axId val="-1922484784"/>
        <c:axId val="-1922487504"/>
      </c:lineChart>
      <c:catAx>
        <c:axId val="-19224847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id-ID"/>
          </a:p>
        </c:txPr>
        <c:crossAx val="-1922487504"/>
        <c:crosses val="autoZero"/>
        <c:auto val="1"/>
        <c:lblAlgn val="ctr"/>
        <c:lblOffset val="100"/>
        <c:noMultiLvlLbl val="0"/>
      </c:catAx>
      <c:valAx>
        <c:axId val="-192248750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id-ID"/>
          </a:p>
        </c:txPr>
        <c:crossAx val="-1922484784"/>
        <c:crosses val="autoZero"/>
        <c:crossBetween val="between"/>
      </c:valAx>
      <c:spPr>
        <a:noFill/>
        <a:ln>
          <a:noFill/>
        </a:ln>
        <a:effectLst/>
      </c:spPr>
    </c:plotArea>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id-ID"/>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243</TotalTime>
  <Pages>12</Pages>
  <Words>3270</Words>
  <Characters>18643</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IWAN-2016</dc:creator>
  <cp:keywords/>
  <dc:description/>
  <cp:lastModifiedBy>IWAN-2016</cp:lastModifiedBy>
  <cp:revision>5</cp:revision>
  <dcterms:created xsi:type="dcterms:W3CDTF">2019-03-13T22:38:00Z</dcterms:created>
  <dcterms:modified xsi:type="dcterms:W3CDTF">2019-03-18T03:54:00Z</dcterms:modified>
</cp:coreProperties>
</file>